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AEF11" w14:textId="78D7AE48" w:rsidR="00061075" w:rsidRPr="00362138" w:rsidRDefault="00061075" w:rsidP="00061075">
      <w:pPr>
        <w:spacing w:after="0" w:line="240" w:lineRule="auto"/>
        <w:jc w:val="center"/>
        <w:rPr>
          <w:rFonts w:cs="Times New Roman"/>
          <w:color w:val="000000" w:themeColor="text1"/>
          <w:lang w:val="ru-RU"/>
        </w:rPr>
      </w:pPr>
      <w:r w:rsidRPr="00362138">
        <w:rPr>
          <w:rFonts w:cs="Times New Roman"/>
          <w:b/>
          <w:color w:val="000000" w:themeColor="text1"/>
          <w:sz w:val="26"/>
          <w:lang w:val="ru-RU"/>
        </w:rPr>
        <w:t xml:space="preserve">ИЗВЕЩЕНИЕ О ПРОВЕДЕНИИ </w:t>
      </w:r>
      <w:r>
        <w:rPr>
          <w:rFonts w:cs="Times New Roman"/>
          <w:b/>
          <w:color w:val="000000" w:themeColor="text1"/>
          <w:sz w:val="26"/>
          <w:lang w:val="ru-RU"/>
        </w:rPr>
        <w:t>ЗАПРОСА КОТИРОВОК</w:t>
      </w:r>
    </w:p>
    <w:p w14:paraId="2382B776" w14:textId="02665FED" w:rsidR="00061075" w:rsidRPr="00061075" w:rsidRDefault="00061075" w:rsidP="00061075">
      <w:pPr>
        <w:spacing w:after="0" w:line="240" w:lineRule="auto"/>
        <w:jc w:val="center"/>
        <w:rPr>
          <w:rFonts w:cs="Times New Roman"/>
          <w:color w:val="000000" w:themeColor="text1"/>
          <w:lang w:val="ru-RU"/>
        </w:rPr>
      </w:pPr>
      <w:r w:rsidRPr="00BF6333">
        <w:rPr>
          <w:rFonts w:eastAsia="Times New Roman" w:cs="Times New Roman"/>
          <w:b/>
          <w:bCs/>
          <w:color w:val="000000"/>
          <w:lang w:val="ru-RU" w:eastAsia="ru-RU"/>
        </w:rPr>
        <w:t>на</w:t>
      </w:r>
      <w:r w:rsidRPr="00061075">
        <w:rPr>
          <w:rFonts w:eastAsia="Times New Roman" w:cs="Times New Roman"/>
          <w:color w:val="000000"/>
          <w:lang w:val="ru-RU" w:eastAsia="ru-RU"/>
        </w:rPr>
        <w:t xml:space="preserve"> </w:t>
      </w:r>
      <w:r w:rsidR="00DF2EB1">
        <w:rPr>
          <w:rFonts w:eastAsia="Times New Roman" w:cs="Times New Roman"/>
          <w:b/>
          <w:bCs/>
          <w:color w:val="000000"/>
          <w:lang w:val="ru-RU" w:eastAsia="ru-RU"/>
        </w:rPr>
        <w:t>п</w:t>
      </w:r>
      <w:r w:rsidR="00DF2EB1" w:rsidRPr="00DF2EB1">
        <w:rPr>
          <w:rFonts w:eastAsia="Times New Roman" w:cs="Times New Roman"/>
          <w:b/>
          <w:bCs/>
          <w:color w:val="000000"/>
          <w:lang w:val="ru-RU" w:eastAsia="ru-RU"/>
        </w:rPr>
        <w:t>оставк</w:t>
      </w:r>
      <w:r w:rsidR="00DF2EB1">
        <w:rPr>
          <w:rFonts w:eastAsia="Times New Roman" w:cs="Times New Roman"/>
          <w:b/>
          <w:bCs/>
          <w:color w:val="000000"/>
          <w:lang w:val="ru-RU" w:eastAsia="ru-RU"/>
        </w:rPr>
        <w:t>у</w:t>
      </w:r>
      <w:r w:rsidR="00DF2EB1" w:rsidRPr="00DF2EB1">
        <w:rPr>
          <w:rFonts w:eastAsia="Times New Roman" w:cs="Times New Roman"/>
          <w:b/>
          <w:bCs/>
          <w:color w:val="000000"/>
          <w:lang w:val="ru-RU" w:eastAsia="ru-RU"/>
        </w:rPr>
        <w:t xml:space="preserve"> пожарных шкафов для секций 1, 2 литера № 14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438"/>
        <w:gridCol w:w="3101"/>
        <w:gridCol w:w="6689"/>
      </w:tblGrid>
      <w:tr w:rsidR="00061075" w:rsidRPr="00362138" w14:paraId="798180A4" w14:textId="77777777" w:rsidTr="00FC21B0">
        <w:trPr>
          <w:jc w:val="center"/>
        </w:trPr>
        <w:tc>
          <w:tcPr>
            <w:tcW w:w="438" w:type="dxa"/>
          </w:tcPr>
          <w:p w14:paraId="68C4FBC3" w14:textId="77777777" w:rsidR="00061075" w:rsidRPr="00362138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</w:rPr>
            </w:pPr>
            <w:r w:rsidRPr="00362138">
              <w:rPr>
                <w:rFonts w:cs="Times New Roman"/>
                <w:b/>
                <w:color w:val="000000" w:themeColor="text1"/>
                <w:sz w:val="22"/>
              </w:rPr>
              <w:t>№</w:t>
            </w:r>
          </w:p>
        </w:tc>
        <w:tc>
          <w:tcPr>
            <w:tcW w:w="3101" w:type="dxa"/>
          </w:tcPr>
          <w:p w14:paraId="67FB5622" w14:textId="169D6C22" w:rsidR="00061075" w:rsidRPr="00DF2EB1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lang w:val="ru-RU"/>
              </w:rPr>
            </w:pPr>
            <w:proofErr w:type="spellStart"/>
            <w:r w:rsidRPr="00362138">
              <w:rPr>
                <w:rFonts w:cs="Times New Roman"/>
                <w:b/>
                <w:color w:val="000000" w:themeColor="text1"/>
                <w:sz w:val="22"/>
              </w:rPr>
              <w:t>Обязательн</w:t>
            </w:r>
            <w:r w:rsidR="00DF2EB1">
              <w:rPr>
                <w:rFonts w:cs="Times New Roman"/>
                <w:b/>
                <w:color w:val="000000" w:themeColor="text1"/>
                <w:sz w:val="22"/>
                <w:lang w:val="ru-RU"/>
              </w:rPr>
              <w:t>ые</w:t>
            </w:r>
            <w:proofErr w:type="spellEnd"/>
            <w:r w:rsidRPr="00362138">
              <w:rPr>
                <w:rFonts w:cs="Times New Roman"/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362138">
              <w:rPr>
                <w:rFonts w:cs="Times New Roman"/>
                <w:b/>
                <w:color w:val="000000" w:themeColor="text1"/>
                <w:sz w:val="22"/>
              </w:rPr>
              <w:t>сведени</w:t>
            </w:r>
            <w:proofErr w:type="spellEnd"/>
            <w:r w:rsidR="00DF2EB1">
              <w:rPr>
                <w:rFonts w:cs="Times New Roman"/>
                <w:b/>
                <w:color w:val="000000" w:themeColor="text1"/>
                <w:sz w:val="22"/>
                <w:lang w:val="ru-RU"/>
              </w:rPr>
              <w:t>я</w:t>
            </w:r>
          </w:p>
        </w:tc>
        <w:tc>
          <w:tcPr>
            <w:tcW w:w="6689" w:type="dxa"/>
          </w:tcPr>
          <w:p w14:paraId="30243E94" w14:textId="20663A61" w:rsidR="00061075" w:rsidRPr="00362138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</w:rPr>
            </w:pPr>
            <w:proofErr w:type="spellStart"/>
            <w:r w:rsidRPr="00362138">
              <w:rPr>
                <w:rFonts w:cs="Times New Roman"/>
                <w:b/>
                <w:color w:val="000000" w:themeColor="text1"/>
                <w:sz w:val="22"/>
              </w:rPr>
              <w:t>Содержание</w:t>
            </w:r>
            <w:proofErr w:type="spellEnd"/>
            <w:r w:rsidRPr="00362138">
              <w:rPr>
                <w:rFonts w:cs="Times New Roman"/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362138">
              <w:rPr>
                <w:rFonts w:cs="Times New Roman"/>
                <w:b/>
                <w:color w:val="000000" w:themeColor="text1"/>
                <w:sz w:val="22"/>
              </w:rPr>
              <w:t>сведен</w:t>
            </w:r>
            <w:r w:rsidR="00FC21B0">
              <w:rPr>
                <w:rFonts w:cs="Times New Roman"/>
                <w:b/>
                <w:color w:val="000000" w:themeColor="text1"/>
                <w:sz w:val="22"/>
                <w:lang w:val="ru-RU"/>
              </w:rPr>
              <w:t>ий</w:t>
            </w:r>
            <w:proofErr w:type="spellEnd"/>
            <w:r w:rsidRPr="00362138">
              <w:rPr>
                <w:rFonts w:cs="Times New Roman"/>
                <w:b/>
                <w:color w:val="000000" w:themeColor="text1"/>
                <w:sz w:val="22"/>
              </w:rPr>
              <w:t xml:space="preserve"> </w:t>
            </w:r>
          </w:p>
        </w:tc>
      </w:tr>
      <w:tr w:rsidR="00061075" w:rsidRPr="00FC21B0" w14:paraId="6F8A062A" w14:textId="77777777" w:rsidTr="00FC21B0">
        <w:trPr>
          <w:jc w:val="center"/>
        </w:trPr>
        <w:tc>
          <w:tcPr>
            <w:tcW w:w="438" w:type="dxa"/>
          </w:tcPr>
          <w:p w14:paraId="7830FB5A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3101" w:type="dxa"/>
          </w:tcPr>
          <w:p w14:paraId="0A279B91" w14:textId="77777777" w:rsidR="00061075" w:rsidRPr="00FC21B0" w:rsidRDefault="00061075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proofErr w:type="spellStart"/>
            <w:r w:rsidRPr="00FC21B0">
              <w:rPr>
                <w:rFonts w:cs="Times New Roman"/>
                <w:b/>
                <w:bCs/>
                <w:color w:val="000000" w:themeColor="text1"/>
                <w:sz w:val="22"/>
              </w:rPr>
              <w:t>Способ</w:t>
            </w:r>
            <w:proofErr w:type="spellEnd"/>
            <w:r w:rsidRPr="00FC21B0">
              <w:rPr>
                <w:rFonts w:cs="Times New Roman"/>
                <w:b/>
                <w:bCs/>
                <w:color w:val="000000" w:themeColor="text1"/>
                <w:sz w:val="22"/>
              </w:rPr>
              <w:t xml:space="preserve"> </w:t>
            </w:r>
            <w:proofErr w:type="spellStart"/>
            <w:r w:rsidRPr="00FC21B0">
              <w:rPr>
                <w:rFonts w:cs="Times New Roman"/>
                <w:b/>
                <w:bCs/>
                <w:color w:val="000000" w:themeColor="text1"/>
                <w:sz w:val="22"/>
              </w:rPr>
              <w:t>осуществления</w:t>
            </w:r>
            <w:proofErr w:type="spellEnd"/>
            <w:r w:rsidRPr="00FC21B0">
              <w:rPr>
                <w:rFonts w:cs="Times New Roman"/>
                <w:b/>
                <w:bCs/>
                <w:color w:val="000000" w:themeColor="text1"/>
                <w:sz w:val="22"/>
              </w:rPr>
              <w:t xml:space="preserve"> </w:t>
            </w:r>
            <w:proofErr w:type="spellStart"/>
            <w:r w:rsidRPr="00FC21B0">
              <w:rPr>
                <w:rFonts w:cs="Times New Roman"/>
                <w:b/>
                <w:bCs/>
                <w:color w:val="000000" w:themeColor="text1"/>
                <w:sz w:val="22"/>
              </w:rPr>
              <w:t>закупки</w:t>
            </w:r>
            <w:proofErr w:type="spellEnd"/>
          </w:p>
        </w:tc>
        <w:tc>
          <w:tcPr>
            <w:tcW w:w="6689" w:type="dxa"/>
          </w:tcPr>
          <w:p w14:paraId="2C87C47F" w14:textId="6A1FC5AB" w:rsidR="00061075" w:rsidRPr="00FC21B0" w:rsidRDefault="006007ED" w:rsidP="000E26FD">
            <w:pPr>
              <w:spacing w:after="0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Запрос котировок</w:t>
            </w:r>
          </w:p>
        </w:tc>
      </w:tr>
      <w:tr w:rsidR="00061075" w:rsidRPr="00FC21B0" w14:paraId="62DCBCD5" w14:textId="77777777" w:rsidTr="00FC21B0">
        <w:trPr>
          <w:jc w:val="center"/>
        </w:trPr>
        <w:tc>
          <w:tcPr>
            <w:tcW w:w="438" w:type="dxa"/>
          </w:tcPr>
          <w:p w14:paraId="1D1B64C8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2</w:t>
            </w:r>
          </w:p>
        </w:tc>
        <w:tc>
          <w:tcPr>
            <w:tcW w:w="3101" w:type="dxa"/>
          </w:tcPr>
          <w:p w14:paraId="3EF6194F" w14:textId="77777777" w:rsidR="00061075" w:rsidRPr="00FC21B0" w:rsidRDefault="00061075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Наименование, место нахождения, почтовый адрес, адрес электронной почты, номер контактного телефона Организации</w:t>
            </w:r>
          </w:p>
        </w:tc>
        <w:tc>
          <w:tcPr>
            <w:tcW w:w="6689" w:type="dxa"/>
          </w:tcPr>
          <w:p w14:paraId="6EB8DA29" w14:textId="77777777" w:rsidR="00061075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ОБЩЕСТВО С ОГРАНИЧЕННОЙ ОТВЕТСТВЕННОСТЬЮ СК "ОСНОВА" (ООО СК "ОСНОВА")</w:t>
            </w:r>
          </w:p>
          <w:p w14:paraId="1EE28BC8" w14:textId="77777777" w:rsidR="006007ED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 xml:space="preserve">450099, Республика Башкортостан, г. о. город Уфа, </w:t>
            </w:r>
          </w:p>
          <w:p w14:paraId="44D7E2D4" w14:textId="77777777" w:rsidR="006007ED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 xml:space="preserve">ул. Юрия Гагарина, д. 15/1, </w:t>
            </w:r>
            <w:proofErr w:type="spellStart"/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помещ</w:t>
            </w:r>
            <w:proofErr w:type="spellEnd"/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. 29</w:t>
            </w:r>
          </w:p>
          <w:p w14:paraId="4D681402" w14:textId="77777777" w:rsidR="006007ED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  <w:lang w:val="ru-RU"/>
              </w:rPr>
            </w:pPr>
            <w:proofErr w:type="spellStart"/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Пстыга</w:t>
            </w:r>
            <w:proofErr w:type="spellEnd"/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 xml:space="preserve"> Анастасия Игоревна</w:t>
            </w:r>
          </w:p>
          <w:p w14:paraId="2CD45D4E" w14:textId="77777777" w:rsidR="006007ED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 xml:space="preserve">тел.: +7 (917) 765-66-04 </w:t>
            </w:r>
          </w:p>
          <w:p w14:paraId="6A0C453C" w14:textId="77777777" w:rsidR="006007ED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Левицкий Максим Евгеньевич</w:t>
            </w:r>
          </w:p>
          <w:p w14:paraId="73C90F12" w14:textId="77777777" w:rsidR="006007ED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FC21B0">
              <w:rPr>
                <w:rFonts w:cs="Times New Roman"/>
                <w:color w:val="000000" w:themeColor="text1"/>
                <w:sz w:val="22"/>
              </w:rPr>
              <w:t>тел</w:t>
            </w:r>
            <w:proofErr w:type="spellEnd"/>
            <w:r w:rsidRPr="00FC21B0">
              <w:rPr>
                <w:rFonts w:cs="Times New Roman"/>
                <w:color w:val="000000" w:themeColor="text1"/>
                <w:sz w:val="22"/>
              </w:rPr>
              <w:t xml:space="preserve">.: +7 (961) 040-10-35 </w:t>
            </w:r>
          </w:p>
          <w:p w14:paraId="0235BE93" w14:textId="0354248C" w:rsidR="006007ED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e-mail: tendr@tzstrateg.ru</w:t>
            </w:r>
          </w:p>
        </w:tc>
      </w:tr>
      <w:tr w:rsidR="00061075" w:rsidRPr="00DF2EB1" w14:paraId="254BDBF9" w14:textId="77777777" w:rsidTr="00FC21B0">
        <w:trPr>
          <w:jc w:val="center"/>
        </w:trPr>
        <w:tc>
          <w:tcPr>
            <w:tcW w:w="438" w:type="dxa"/>
          </w:tcPr>
          <w:p w14:paraId="49451065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3</w:t>
            </w:r>
          </w:p>
        </w:tc>
        <w:tc>
          <w:tcPr>
            <w:tcW w:w="3101" w:type="dxa"/>
          </w:tcPr>
          <w:p w14:paraId="7992DB70" w14:textId="77777777" w:rsidR="00061075" w:rsidRPr="00FC21B0" w:rsidRDefault="00061075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Предмет договора с указанием количества поставляемого товара, объема выполняемой работы, оказываемой услуги, а также краткое описание предмета закупки (при необходимости)</w:t>
            </w:r>
          </w:p>
        </w:tc>
        <w:tc>
          <w:tcPr>
            <w:tcW w:w="6689" w:type="dxa"/>
          </w:tcPr>
          <w:p w14:paraId="11F95558" w14:textId="005FDB14" w:rsidR="00061075" w:rsidRPr="00DF2EB1" w:rsidRDefault="00DF2EB1" w:rsidP="000E26FD">
            <w:pPr>
              <w:spacing w:after="0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DF2EB1">
              <w:rPr>
                <w:rFonts w:cs="Times New Roman"/>
                <w:color w:val="000000" w:themeColor="text1"/>
                <w:sz w:val="22"/>
                <w:lang w:val="ru-RU"/>
              </w:rPr>
              <w:t>Поставка пожарных шкафов для секций 1, 2 литера № 14</w:t>
            </w:r>
          </w:p>
        </w:tc>
      </w:tr>
      <w:tr w:rsidR="00061075" w:rsidRPr="00DF2EB1" w14:paraId="27C1B7A2" w14:textId="77777777" w:rsidTr="00FC21B0">
        <w:trPr>
          <w:jc w:val="center"/>
        </w:trPr>
        <w:tc>
          <w:tcPr>
            <w:tcW w:w="438" w:type="dxa"/>
          </w:tcPr>
          <w:p w14:paraId="6A42B27A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4</w:t>
            </w:r>
          </w:p>
        </w:tc>
        <w:tc>
          <w:tcPr>
            <w:tcW w:w="3101" w:type="dxa"/>
          </w:tcPr>
          <w:p w14:paraId="1BC5D60D" w14:textId="77777777" w:rsidR="00061075" w:rsidRPr="00FC21B0" w:rsidRDefault="00061075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Место поставки товара, выполнения работы, оказания услуги</w:t>
            </w:r>
          </w:p>
        </w:tc>
        <w:tc>
          <w:tcPr>
            <w:tcW w:w="6689" w:type="dxa"/>
          </w:tcPr>
          <w:p w14:paraId="0FB18180" w14:textId="707445A5" w:rsidR="00061075" w:rsidRPr="00FC21B0" w:rsidRDefault="006007ED" w:rsidP="000E26FD">
            <w:pPr>
              <w:spacing w:after="0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450098, Республика Башкортостан, г. Уфа, пересечение улиц Рудольфа Нуреева и Шайхзады Бабича (строительная площадка ЖК "Холмогоры")</w:t>
            </w:r>
          </w:p>
        </w:tc>
      </w:tr>
      <w:tr w:rsidR="00061075" w:rsidRPr="00DF2EB1" w14:paraId="4C055CA3" w14:textId="77777777" w:rsidTr="00FC21B0">
        <w:trPr>
          <w:jc w:val="center"/>
        </w:trPr>
        <w:tc>
          <w:tcPr>
            <w:tcW w:w="438" w:type="dxa"/>
          </w:tcPr>
          <w:p w14:paraId="4DAE9B2A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5</w:t>
            </w:r>
          </w:p>
        </w:tc>
        <w:tc>
          <w:tcPr>
            <w:tcW w:w="3101" w:type="dxa"/>
          </w:tcPr>
          <w:p w14:paraId="3E8387E1" w14:textId="77777777" w:rsidR="00061075" w:rsidRPr="00FC21B0" w:rsidRDefault="00061075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6689" w:type="dxa"/>
          </w:tcPr>
          <w:p w14:paraId="5700929C" w14:textId="18DF92D4" w:rsidR="00061075" w:rsidRPr="00FC21B0" w:rsidRDefault="001160E3" w:rsidP="000E26FD">
            <w:pPr>
              <w:spacing w:after="0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>
              <w:rPr>
                <w:rFonts w:cs="Times New Roman"/>
                <w:color w:val="000000" w:themeColor="text1"/>
                <w:sz w:val="22"/>
                <w:lang w:val="ru-RU"/>
              </w:rPr>
              <w:t>Определяется по результатам осуществления закупочных процедур.</w:t>
            </w:r>
          </w:p>
        </w:tc>
      </w:tr>
      <w:tr w:rsidR="00061075" w:rsidRPr="00DF2EB1" w14:paraId="3F60D777" w14:textId="77777777" w:rsidTr="00FC21B0">
        <w:trPr>
          <w:jc w:val="center"/>
        </w:trPr>
        <w:tc>
          <w:tcPr>
            <w:tcW w:w="438" w:type="dxa"/>
          </w:tcPr>
          <w:p w14:paraId="04BFBD9F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6</w:t>
            </w:r>
          </w:p>
        </w:tc>
        <w:tc>
          <w:tcPr>
            <w:tcW w:w="3101" w:type="dxa"/>
          </w:tcPr>
          <w:p w14:paraId="4ADA3F86" w14:textId="77777777" w:rsidR="00061075" w:rsidRPr="00FC21B0" w:rsidRDefault="00061075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Срок, место и порядок предоставления документации о закупке, размер, порядок и сроки внесения платы, взимаемой Организацией за предоставление данной документации (если такая плата установлена Организацией, за исключением случаев предоставления документации о закупке в форме электронного документа)</w:t>
            </w:r>
          </w:p>
        </w:tc>
        <w:tc>
          <w:tcPr>
            <w:tcW w:w="6689" w:type="dxa"/>
          </w:tcPr>
          <w:p w14:paraId="581831A9" w14:textId="6065577D" w:rsidR="006007ED" w:rsidRPr="00FC21B0" w:rsidRDefault="006007ED" w:rsidP="006007ED">
            <w:pPr>
              <w:widowControl w:val="0"/>
              <w:spacing w:after="0" w:line="240" w:lineRule="auto"/>
              <w:jc w:val="both"/>
              <w:rPr>
                <w:rFonts w:eastAsia="Times New Roman"/>
                <w:iCs/>
                <w:sz w:val="22"/>
                <w:lang w:val="ru-RU"/>
              </w:rPr>
            </w:pPr>
            <w:r w:rsidRPr="00FC21B0">
              <w:rPr>
                <w:rFonts w:eastAsia="Times New Roman"/>
                <w:iCs/>
                <w:sz w:val="22"/>
                <w:lang w:val="ru-RU"/>
              </w:rPr>
              <w:t xml:space="preserve">Документация доступна для ознакомления со дня размещения информации на ЭТП </w:t>
            </w:r>
            <w:r w:rsidRPr="00FC21B0">
              <w:rPr>
                <w:sz w:val="22"/>
                <w:lang w:val="ru-RU"/>
              </w:rPr>
              <w:t>«СТАН-Торги» (</w:t>
            </w:r>
            <w:hyperlink r:id="rId4" w:history="1">
              <w:r w:rsidRPr="00FC21B0">
                <w:rPr>
                  <w:rStyle w:val="ad"/>
                  <w:sz w:val="22"/>
                </w:rPr>
                <w:t>https</w:t>
              </w:r>
              <w:r w:rsidRPr="00FC21B0">
                <w:rPr>
                  <w:rStyle w:val="ad"/>
                  <w:sz w:val="22"/>
                  <w:lang w:val="ru-RU"/>
                </w:rPr>
                <w:t>://</w:t>
              </w:r>
              <w:proofErr w:type="spellStart"/>
              <w:r w:rsidRPr="00FC21B0">
                <w:rPr>
                  <w:rStyle w:val="ad"/>
                  <w:sz w:val="22"/>
                </w:rPr>
                <w:t>stantorgi</w:t>
              </w:r>
              <w:proofErr w:type="spellEnd"/>
              <w:r w:rsidRPr="00FC21B0">
                <w:rPr>
                  <w:rStyle w:val="ad"/>
                  <w:sz w:val="22"/>
                  <w:lang w:val="ru-RU"/>
                </w:rPr>
                <w:t>.</w:t>
              </w:r>
              <w:proofErr w:type="spellStart"/>
              <w:r w:rsidRPr="00FC21B0">
                <w:rPr>
                  <w:rStyle w:val="ad"/>
                  <w:sz w:val="22"/>
                </w:rPr>
                <w:t>ru</w:t>
              </w:r>
              <w:proofErr w:type="spellEnd"/>
            </w:hyperlink>
            <w:r w:rsidRPr="00FC21B0">
              <w:rPr>
                <w:sz w:val="22"/>
                <w:lang w:val="ru-RU"/>
              </w:rPr>
              <w:t>)</w:t>
            </w:r>
            <w:r w:rsidRPr="00FC21B0">
              <w:rPr>
                <w:rFonts w:eastAsia="Times New Roman"/>
                <w:iCs/>
                <w:sz w:val="22"/>
                <w:lang w:val="ru-RU"/>
              </w:rPr>
              <w:t>.</w:t>
            </w:r>
          </w:p>
          <w:p w14:paraId="3335F67D" w14:textId="16F433D9" w:rsidR="006007ED" w:rsidRPr="00FC21B0" w:rsidRDefault="006007ED" w:rsidP="006007ED">
            <w:pPr>
              <w:widowControl w:val="0"/>
              <w:spacing w:after="0" w:line="240" w:lineRule="auto"/>
              <w:jc w:val="both"/>
              <w:rPr>
                <w:rFonts w:eastAsia="Times New Roman"/>
                <w:iCs/>
                <w:sz w:val="22"/>
                <w:lang w:val="ru-RU"/>
              </w:rPr>
            </w:pPr>
            <w:r w:rsidRPr="00FC21B0">
              <w:rPr>
                <w:rFonts w:eastAsia="Times New Roman"/>
                <w:iCs/>
                <w:sz w:val="22"/>
                <w:lang w:val="ru-RU"/>
              </w:rPr>
              <w:t xml:space="preserve">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с сайта оператора ЭТП </w:t>
            </w:r>
            <w:r w:rsidRPr="00FC21B0">
              <w:rPr>
                <w:sz w:val="22"/>
                <w:lang w:val="ru-RU"/>
              </w:rPr>
              <w:t>«СТАН-Торги» (</w:t>
            </w:r>
            <w:hyperlink r:id="rId5" w:history="1">
              <w:r w:rsidRPr="00FC21B0">
                <w:rPr>
                  <w:rStyle w:val="ad"/>
                  <w:sz w:val="22"/>
                </w:rPr>
                <w:t>https</w:t>
              </w:r>
              <w:r w:rsidRPr="00FC21B0">
                <w:rPr>
                  <w:rStyle w:val="ad"/>
                  <w:sz w:val="22"/>
                  <w:lang w:val="ru-RU"/>
                </w:rPr>
                <w:t>://</w:t>
              </w:r>
              <w:proofErr w:type="spellStart"/>
              <w:r w:rsidRPr="00FC21B0">
                <w:rPr>
                  <w:rStyle w:val="ad"/>
                  <w:sz w:val="22"/>
                </w:rPr>
                <w:t>stantorgi</w:t>
              </w:r>
              <w:proofErr w:type="spellEnd"/>
              <w:r w:rsidRPr="00FC21B0">
                <w:rPr>
                  <w:rStyle w:val="ad"/>
                  <w:sz w:val="22"/>
                  <w:lang w:val="ru-RU"/>
                </w:rPr>
                <w:t>.</w:t>
              </w:r>
              <w:proofErr w:type="spellStart"/>
              <w:r w:rsidRPr="00FC21B0">
                <w:rPr>
                  <w:rStyle w:val="ad"/>
                  <w:sz w:val="22"/>
                </w:rPr>
                <w:t>ru</w:t>
              </w:r>
              <w:proofErr w:type="spellEnd"/>
            </w:hyperlink>
            <w:r w:rsidRPr="00FC21B0">
              <w:rPr>
                <w:sz w:val="22"/>
                <w:lang w:val="ru-RU"/>
              </w:rPr>
              <w:t>)</w:t>
            </w:r>
            <w:r w:rsidRPr="00FC21B0">
              <w:rPr>
                <w:rFonts w:eastAsia="Times New Roman"/>
                <w:iCs/>
                <w:sz w:val="22"/>
                <w:lang w:val="ru-RU"/>
              </w:rPr>
              <w:t xml:space="preserve">. Плата за предоставление документации о закупке не установлена. </w:t>
            </w:r>
          </w:p>
          <w:p w14:paraId="31C3CB73" w14:textId="33E9E83D" w:rsidR="00061075" w:rsidRPr="00FC21B0" w:rsidRDefault="006007ED" w:rsidP="006007E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eastAsia="Times New Roman"/>
                <w:iCs/>
                <w:sz w:val="22"/>
                <w:lang w:val="ru-RU"/>
              </w:rPr>
              <w:t>Предоставление документации на бумажном носителе не предусмотрено.</w:t>
            </w:r>
          </w:p>
        </w:tc>
      </w:tr>
      <w:tr w:rsidR="00BF6333" w:rsidRPr="00DF2EB1" w14:paraId="028D7938" w14:textId="77777777" w:rsidTr="00FC21B0">
        <w:trPr>
          <w:trHeight w:val="238"/>
          <w:jc w:val="center"/>
        </w:trPr>
        <w:tc>
          <w:tcPr>
            <w:tcW w:w="438" w:type="dxa"/>
            <w:vMerge w:val="restart"/>
          </w:tcPr>
          <w:p w14:paraId="0136BE29" w14:textId="77777777" w:rsidR="00BF6333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7</w:t>
            </w:r>
          </w:p>
        </w:tc>
        <w:tc>
          <w:tcPr>
            <w:tcW w:w="3101" w:type="dxa"/>
            <w:vMerge w:val="restart"/>
          </w:tcPr>
          <w:p w14:paraId="2C29DAC6" w14:textId="77777777" w:rsidR="00BF6333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 xml:space="preserve">Порядок, дата начала, дата и время окончания срока </w:t>
            </w: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lastRenderedPageBreak/>
              <w:t>подачи заявок на участие в закупке (этапах закупки) и порядок подведения итогов закупки (этапов закупки)</w:t>
            </w:r>
          </w:p>
        </w:tc>
        <w:tc>
          <w:tcPr>
            <w:tcW w:w="6689" w:type="dxa"/>
          </w:tcPr>
          <w:p w14:paraId="5CBABA64" w14:textId="4A6D1A40" w:rsidR="00BF6333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eastAsia="Times New Roman"/>
                <w:b/>
                <w:bCs/>
                <w:iCs/>
                <w:sz w:val="22"/>
                <w:lang w:val="ru-RU"/>
              </w:rPr>
              <w:lastRenderedPageBreak/>
              <w:t>7.1. Дата и время начала приема заявок на участие в закупке:</w:t>
            </w:r>
          </w:p>
        </w:tc>
      </w:tr>
      <w:tr w:rsidR="00BF6333" w:rsidRPr="00DF2EB1" w14:paraId="58B14066" w14:textId="77777777" w:rsidTr="00FC21B0">
        <w:trPr>
          <w:trHeight w:val="236"/>
          <w:jc w:val="center"/>
        </w:trPr>
        <w:tc>
          <w:tcPr>
            <w:tcW w:w="438" w:type="dxa"/>
            <w:vMerge/>
          </w:tcPr>
          <w:p w14:paraId="48070B70" w14:textId="77777777" w:rsidR="00BF6333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</w:p>
        </w:tc>
        <w:tc>
          <w:tcPr>
            <w:tcW w:w="3101" w:type="dxa"/>
            <w:vMerge/>
          </w:tcPr>
          <w:p w14:paraId="514EA07A" w14:textId="77777777" w:rsidR="00BF6333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</w:p>
        </w:tc>
        <w:tc>
          <w:tcPr>
            <w:tcW w:w="6689" w:type="dxa"/>
          </w:tcPr>
          <w:p w14:paraId="506F4B86" w14:textId="0B14586F" w:rsidR="00BF6333" w:rsidRPr="00FC21B0" w:rsidRDefault="00000000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sdt>
              <w:sdtPr>
                <w:rPr>
                  <w:rStyle w:val="61"/>
                </w:rPr>
                <w:id w:val="-347257466"/>
                <w:placeholder>
                  <w:docPart w:val="2D201AF852834F64A96F6C08BB8D101D"/>
                </w:placeholder>
                <w15:color w:val="FF00FF"/>
                <w:date w:fullDate="2026-10-13T00:00:00Z">
                  <w:dateFormat w:val="dd.MM.yyyyг.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rFonts w:eastAsia="Times New Roman"/>
                  <w:sz w:val="24"/>
                  <w:shd w:val="clear" w:color="auto" w:fill="auto"/>
                  <w14:textOutline w14:w="0" w14:cap="rnd" w14:cmpd="sng" w14:algn="ctr">
                    <w14:noFill/>
                    <w14:prstDash w14:val="solid"/>
                    <w14:bevel/>
                  </w14:textOutline>
                </w:rPr>
              </w:sdtEndPr>
              <w:sdtContent>
                <w:r w:rsidR="00DF2EB1">
                  <w:rPr>
                    <w:rStyle w:val="61"/>
                    <w:lang w:val="ru-RU"/>
                  </w:rPr>
                  <w:t>13.10.2026г.</w:t>
                </w:r>
              </w:sdtContent>
            </w:sdt>
            <w:r w:rsidR="00BF6333" w:rsidRPr="00FC21B0">
              <w:rPr>
                <w:rStyle w:val="11"/>
                <w:sz w:val="22"/>
                <w:lang w:val="ru-RU"/>
              </w:rPr>
              <w:t xml:space="preserve"> с</w:t>
            </w:r>
            <w:r w:rsidR="00BF6333" w:rsidRPr="00FC21B0">
              <w:rPr>
                <w:rFonts w:eastAsia="Times New Roman"/>
                <w:iCs/>
                <w:sz w:val="22"/>
                <w:lang w:val="ru-RU"/>
              </w:rPr>
              <w:t xml:space="preserve"> момента размещения информации о закупке и на сайте ЭТП </w:t>
            </w:r>
            <w:r w:rsidR="00BF6333" w:rsidRPr="00FC21B0">
              <w:rPr>
                <w:sz w:val="22"/>
                <w:lang w:val="ru-RU"/>
              </w:rPr>
              <w:t>«СТАН-Торги» (</w:t>
            </w:r>
            <w:hyperlink r:id="rId6" w:history="1">
              <w:r w:rsidR="00BF6333" w:rsidRPr="00FC21B0">
                <w:rPr>
                  <w:rStyle w:val="ad"/>
                  <w:sz w:val="22"/>
                </w:rPr>
                <w:t>https</w:t>
              </w:r>
              <w:r w:rsidR="00BF6333" w:rsidRPr="00FC21B0">
                <w:rPr>
                  <w:rStyle w:val="ad"/>
                  <w:sz w:val="22"/>
                  <w:lang w:val="ru-RU"/>
                </w:rPr>
                <w:t>://</w:t>
              </w:r>
              <w:proofErr w:type="spellStart"/>
              <w:r w:rsidR="00BF6333" w:rsidRPr="00FC21B0">
                <w:rPr>
                  <w:rStyle w:val="ad"/>
                  <w:sz w:val="22"/>
                </w:rPr>
                <w:t>stantorgi</w:t>
              </w:r>
              <w:proofErr w:type="spellEnd"/>
              <w:r w:rsidR="00BF6333" w:rsidRPr="00FC21B0">
                <w:rPr>
                  <w:rStyle w:val="ad"/>
                  <w:sz w:val="22"/>
                  <w:lang w:val="ru-RU"/>
                </w:rPr>
                <w:t>.</w:t>
              </w:r>
              <w:proofErr w:type="spellStart"/>
              <w:r w:rsidR="00BF6333" w:rsidRPr="00FC21B0">
                <w:rPr>
                  <w:rStyle w:val="ad"/>
                  <w:sz w:val="22"/>
                </w:rPr>
                <w:t>ru</w:t>
              </w:r>
              <w:proofErr w:type="spellEnd"/>
            </w:hyperlink>
            <w:r w:rsidR="00BF6333" w:rsidRPr="00FC21B0">
              <w:rPr>
                <w:sz w:val="22"/>
                <w:lang w:val="ru-RU"/>
              </w:rPr>
              <w:t>)</w:t>
            </w:r>
          </w:p>
        </w:tc>
      </w:tr>
      <w:tr w:rsidR="00BF6333" w:rsidRPr="00DF2EB1" w14:paraId="43BEFC44" w14:textId="77777777" w:rsidTr="00FC21B0">
        <w:trPr>
          <w:trHeight w:val="236"/>
          <w:jc w:val="center"/>
        </w:trPr>
        <w:tc>
          <w:tcPr>
            <w:tcW w:w="438" w:type="dxa"/>
            <w:vMerge/>
          </w:tcPr>
          <w:p w14:paraId="23007866" w14:textId="77777777" w:rsidR="00BF6333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</w:p>
        </w:tc>
        <w:tc>
          <w:tcPr>
            <w:tcW w:w="3101" w:type="dxa"/>
            <w:vMerge/>
          </w:tcPr>
          <w:p w14:paraId="6417B7BF" w14:textId="77777777" w:rsidR="00BF6333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</w:p>
        </w:tc>
        <w:tc>
          <w:tcPr>
            <w:tcW w:w="6689" w:type="dxa"/>
          </w:tcPr>
          <w:p w14:paraId="7CF0FA4B" w14:textId="2DEA1FA4" w:rsidR="00BF6333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eastAsia="Times New Roman"/>
                <w:b/>
                <w:bCs/>
                <w:iCs/>
                <w:sz w:val="22"/>
                <w:lang w:val="ru-RU"/>
              </w:rPr>
              <w:t>7.2. Дата и время окончания срока подачи заявок на участие в закупке:</w:t>
            </w:r>
          </w:p>
        </w:tc>
      </w:tr>
      <w:tr w:rsidR="00BF6333" w:rsidRPr="00DF2EB1" w14:paraId="20DC2254" w14:textId="77777777" w:rsidTr="00FC21B0">
        <w:trPr>
          <w:trHeight w:val="236"/>
          <w:jc w:val="center"/>
        </w:trPr>
        <w:tc>
          <w:tcPr>
            <w:tcW w:w="438" w:type="dxa"/>
            <w:vMerge/>
          </w:tcPr>
          <w:p w14:paraId="10E0A1A2" w14:textId="77777777" w:rsidR="00BF6333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</w:p>
        </w:tc>
        <w:tc>
          <w:tcPr>
            <w:tcW w:w="3101" w:type="dxa"/>
            <w:vMerge/>
          </w:tcPr>
          <w:p w14:paraId="14A59108" w14:textId="77777777" w:rsidR="00BF6333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</w:p>
        </w:tc>
        <w:tc>
          <w:tcPr>
            <w:tcW w:w="6689" w:type="dxa"/>
          </w:tcPr>
          <w:p w14:paraId="2EB996D4" w14:textId="305F77C4" w:rsidR="00BF6333" w:rsidRPr="00FC21B0" w:rsidRDefault="00000000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sdt>
              <w:sdtPr>
                <w:rPr>
                  <w:rStyle w:val="61"/>
                </w:rPr>
                <w:id w:val="-1953240992"/>
                <w:placeholder>
                  <w:docPart w:val="1458C2083302422FB5F3E16E88B6ED2F"/>
                </w:placeholder>
                <w15:color w:val="FF00FF"/>
                <w:date w:fullDate="2026-10-28T00:00:00Z">
                  <w:dateFormat w:val="dd.MM.yyyyг.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rFonts w:eastAsia="Times New Roman"/>
                  <w:sz w:val="24"/>
                  <w:shd w:val="clear" w:color="auto" w:fill="auto"/>
                  <w14:textOutline w14:w="0" w14:cap="rnd" w14:cmpd="sng" w14:algn="ctr">
                    <w14:noFill/>
                    <w14:prstDash w14:val="solid"/>
                    <w14:bevel/>
                  </w14:textOutline>
                </w:rPr>
              </w:sdtEndPr>
              <w:sdtContent>
                <w:r w:rsidR="00DF2EB1">
                  <w:rPr>
                    <w:rStyle w:val="61"/>
                    <w:lang w:val="ru-RU"/>
                  </w:rPr>
                  <w:t>28.10.2026г.</w:t>
                </w:r>
              </w:sdtContent>
            </w:sdt>
            <w:r w:rsidR="00BF6333" w:rsidRPr="00FC21B0">
              <w:rPr>
                <w:rStyle w:val="61"/>
                <w:lang w:val="ru-RU"/>
              </w:rPr>
              <w:t xml:space="preserve"> </w:t>
            </w:r>
            <w:r w:rsidR="00BF6333" w:rsidRPr="00FC21B0">
              <w:rPr>
                <w:rFonts w:eastAsia="Times New Roman"/>
                <w:iCs/>
                <w:sz w:val="22"/>
                <w:highlight w:val="yellow"/>
                <w:lang w:val="ru-RU"/>
              </w:rPr>
              <w:t>в 10:00 (местное время Заказчика)</w:t>
            </w:r>
          </w:p>
        </w:tc>
      </w:tr>
      <w:tr w:rsidR="00061075" w:rsidRPr="00DF2EB1" w14:paraId="66974FA2" w14:textId="77777777" w:rsidTr="00FC21B0">
        <w:trPr>
          <w:jc w:val="center"/>
        </w:trPr>
        <w:tc>
          <w:tcPr>
            <w:tcW w:w="438" w:type="dxa"/>
          </w:tcPr>
          <w:p w14:paraId="086FFDEA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8</w:t>
            </w:r>
          </w:p>
        </w:tc>
        <w:tc>
          <w:tcPr>
            <w:tcW w:w="3101" w:type="dxa"/>
          </w:tcPr>
          <w:p w14:paraId="4B6C9FB3" w14:textId="0E456899" w:rsidR="00061075" w:rsidRPr="00FC21B0" w:rsidRDefault="00061075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 xml:space="preserve">Адрес электронной площадки в информационно-телекоммуникационной сети «Интернет» </w:t>
            </w:r>
          </w:p>
        </w:tc>
        <w:tc>
          <w:tcPr>
            <w:tcW w:w="6689" w:type="dxa"/>
          </w:tcPr>
          <w:p w14:paraId="1CC5568E" w14:textId="77777777" w:rsidR="00BF6333" w:rsidRPr="00FC21B0" w:rsidRDefault="00BF6333" w:rsidP="00BF6333">
            <w:pPr>
              <w:widowControl w:val="0"/>
              <w:spacing w:after="0" w:line="240" w:lineRule="auto"/>
              <w:jc w:val="both"/>
              <w:rPr>
                <w:rFonts w:eastAsia="Times New Roman"/>
                <w:iCs/>
                <w:sz w:val="22"/>
                <w:lang w:val="ru-RU"/>
              </w:rPr>
            </w:pPr>
            <w:r w:rsidRPr="00FC21B0">
              <w:rPr>
                <w:rFonts w:eastAsia="Times New Roman"/>
                <w:iCs/>
                <w:sz w:val="22"/>
                <w:lang w:val="ru-RU"/>
              </w:rPr>
              <w:t>Оператором электронной торговой площадки является ООО</w:t>
            </w:r>
            <w:r w:rsidRPr="00FC21B0">
              <w:rPr>
                <w:rFonts w:eastAsia="Times New Roman"/>
                <w:iCs/>
                <w:sz w:val="22"/>
              </w:rPr>
              <w:t> </w:t>
            </w:r>
            <w:r w:rsidRPr="00FC21B0">
              <w:rPr>
                <w:rFonts w:eastAsia="Times New Roman"/>
                <w:iCs/>
                <w:sz w:val="22"/>
                <w:lang w:val="ru-RU"/>
              </w:rPr>
              <w:t xml:space="preserve">«СТАН-Торги», адрес электронной торговой площадки в сети «Интернет»: </w:t>
            </w:r>
            <w:hyperlink r:id="rId7" w:history="1">
              <w:hyperlink r:id="rId8" w:history="1">
                <w:r w:rsidRPr="00FC21B0">
                  <w:rPr>
                    <w:rStyle w:val="ad"/>
                    <w:sz w:val="22"/>
                  </w:rPr>
                  <w:t>https</w:t>
                </w:r>
                <w:r w:rsidRPr="00FC21B0">
                  <w:rPr>
                    <w:rStyle w:val="ad"/>
                    <w:sz w:val="22"/>
                    <w:lang w:val="ru-RU"/>
                  </w:rPr>
                  <w:t>://</w:t>
                </w:r>
                <w:r w:rsidRPr="00FC21B0">
                  <w:rPr>
                    <w:rStyle w:val="ad"/>
                    <w:sz w:val="22"/>
                  </w:rPr>
                  <w:t>stantorgi</w:t>
                </w:r>
                <w:r w:rsidRPr="00FC21B0">
                  <w:rPr>
                    <w:rStyle w:val="ad"/>
                    <w:sz w:val="22"/>
                    <w:lang w:val="ru-RU"/>
                  </w:rPr>
                  <w:t>.</w:t>
                </w:r>
                <w:r w:rsidRPr="00FC21B0">
                  <w:rPr>
                    <w:rStyle w:val="ad"/>
                    <w:sz w:val="22"/>
                  </w:rPr>
                  <w:t>ru</w:t>
                </w:r>
              </w:hyperlink>
              <w:r w:rsidRPr="00FC21B0">
                <w:rPr>
                  <w:rStyle w:val="ad"/>
                  <w:sz w:val="22"/>
                  <w:lang w:val="ru-RU"/>
                </w:rPr>
                <w:t>/</w:t>
              </w:r>
            </w:hyperlink>
            <w:r w:rsidRPr="00FC21B0">
              <w:rPr>
                <w:rFonts w:eastAsia="Times New Roman"/>
                <w:iCs/>
                <w:sz w:val="22"/>
                <w:lang w:val="ru-RU"/>
              </w:rPr>
              <w:t>.</w:t>
            </w:r>
          </w:p>
          <w:p w14:paraId="21376E83" w14:textId="59964AAB" w:rsidR="00061075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eastAsia="Times New Roman"/>
                <w:iCs/>
                <w:sz w:val="22"/>
                <w:lang w:val="ru-RU"/>
              </w:rPr>
              <w:t>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порядке, предусмотренном регламентом функционирования данной электронной торговой площадки.</w:t>
            </w:r>
          </w:p>
        </w:tc>
      </w:tr>
      <w:tr w:rsidR="00061075" w:rsidRPr="00DF2EB1" w14:paraId="3A003F0A" w14:textId="77777777" w:rsidTr="00FC21B0">
        <w:trPr>
          <w:jc w:val="center"/>
        </w:trPr>
        <w:tc>
          <w:tcPr>
            <w:tcW w:w="438" w:type="dxa"/>
          </w:tcPr>
          <w:p w14:paraId="756DACD8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9</w:t>
            </w:r>
          </w:p>
        </w:tc>
        <w:tc>
          <w:tcPr>
            <w:tcW w:w="3101" w:type="dxa"/>
          </w:tcPr>
          <w:p w14:paraId="0B8CD714" w14:textId="4E5DF83C" w:rsidR="00061075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Требования к участникам закупки</w:t>
            </w:r>
          </w:p>
        </w:tc>
        <w:tc>
          <w:tcPr>
            <w:tcW w:w="6689" w:type="dxa"/>
          </w:tcPr>
          <w:p w14:paraId="293C7863" w14:textId="77777777" w:rsidR="00BF6333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1) соответствие законодательству Российской Федерации, в том числе наличие необходимых лицензий, разрешений, допусков, свидетельств, если закупаемая продукция подлежит лицензированию (сертификации, допуску);</w:t>
            </w:r>
          </w:p>
          <w:p w14:paraId="0FE34782" w14:textId="77777777" w:rsidR="00BF6333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2) непроведение ликвидации участника (отсутствие решения о признании его несостоятельным (банкротом) и об открытии конкурсного производства);</w:t>
            </w:r>
          </w:p>
          <w:p w14:paraId="1D3AFC07" w14:textId="77777777" w:rsidR="00BF6333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 xml:space="preserve">3) </w:t>
            </w:r>
            <w:proofErr w:type="spellStart"/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неприостановление</w:t>
            </w:r>
            <w:proofErr w:type="spellEnd"/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 xml:space="preserve"> деятельности участника в порядке, установленном Кодексом Российской Федерации об административных правонарушениях, на дату подачи заявки;</w:t>
            </w:r>
          </w:p>
          <w:p w14:paraId="7AE35C0D" w14:textId="77777777" w:rsidR="00BF6333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4) отсутствие задолженности по начисленным налогам, сборам и иным обязательным платежам в бюджеты любого уровня и государственные внебюджетные фонды за прошедший календарный год, размер которой превышает 25 % балансовой стоимости активов участника;</w:t>
            </w:r>
          </w:p>
          <w:p w14:paraId="7F4F51CF" w14:textId="77777777" w:rsidR="00BF6333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5) отсутствие между участником и Организацией конфликта интересов, а также отсутствие у участника аффилированности с членами комиссии;</w:t>
            </w:r>
          </w:p>
          <w:p w14:paraId="3523D071" w14:textId="44DA2577" w:rsidR="00061075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6) обладание участником исключительными правами на результаты интеллектуальной деятельности, если в связи с исполнением договора Организация приобретает права на такие результаты.</w:t>
            </w:r>
          </w:p>
        </w:tc>
      </w:tr>
      <w:tr w:rsidR="00BF6333" w:rsidRPr="00DF2EB1" w14:paraId="10DDEDFF" w14:textId="77777777" w:rsidTr="00FC21B0">
        <w:trPr>
          <w:jc w:val="center"/>
        </w:trPr>
        <w:tc>
          <w:tcPr>
            <w:tcW w:w="438" w:type="dxa"/>
          </w:tcPr>
          <w:p w14:paraId="53885540" w14:textId="18E5E44A" w:rsidR="00BF6333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10</w:t>
            </w:r>
          </w:p>
        </w:tc>
        <w:tc>
          <w:tcPr>
            <w:tcW w:w="3101" w:type="dxa"/>
          </w:tcPr>
          <w:p w14:paraId="303B4B32" w14:textId="57DE182D" w:rsidR="00BF6333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Требования к содержанию, форме, оформлению и составу заявки на участие в закупке, в том числе описание предлагаемого товара (работы, услуги)</w:t>
            </w:r>
          </w:p>
        </w:tc>
        <w:tc>
          <w:tcPr>
            <w:tcW w:w="6689" w:type="dxa"/>
          </w:tcPr>
          <w:p w14:paraId="65696C6E" w14:textId="1871AF66" w:rsidR="00613507" w:rsidRPr="00613507" w:rsidRDefault="00613507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613507">
              <w:rPr>
                <w:rFonts w:eastAsia="Times New Roman"/>
                <w:iCs/>
                <w:sz w:val="22"/>
                <w:lang w:val="ru-RU"/>
              </w:rPr>
              <w:t>Для участия в закупке в электронной форме участник закупки проходит аккредитацию на электронной торговой площадке ООО</w:t>
            </w:r>
            <w:r w:rsidRPr="007E7EB3">
              <w:rPr>
                <w:rFonts w:eastAsia="Times New Roman"/>
                <w:iCs/>
                <w:sz w:val="22"/>
              </w:rPr>
              <w:t> </w:t>
            </w:r>
            <w:r w:rsidRPr="00613507">
              <w:rPr>
                <w:rFonts w:eastAsia="Times New Roman"/>
                <w:iCs/>
                <w:sz w:val="22"/>
                <w:lang w:val="ru-RU"/>
              </w:rPr>
              <w:t xml:space="preserve">«СТАН-Торги», адрес электронной торговой площадки в сети «Интернет»: </w:t>
            </w:r>
            <w:hyperlink r:id="rId9" w:history="1">
              <w:r w:rsidRPr="007E7EB3">
                <w:rPr>
                  <w:rStyle w:val="ad"/>
                  <w:sz w:val="22"/>
                </w:rPr>
                <w:t>https</w:t>
              </w:r>
              <w:r w:rsidRPr="00613507">
                <w:rPr>
                  <w:rStyle w:val="ad"/>
                  <w:sz w:val="22"/>
                  <w:lang w:val="ru-RU"/>
                </w:rPr>
                <w:t>://</w:t>
              </w:r>
              <w:proofErr w:type="spellStart"/>
              <w:r w:rsidRPr="007E7EB3">
                <w:rPr>
                  <w:rStyle w:val="ad"/>
                  <w:sz w:val="22"/>
                </w:rPr>
                <w:t>stantorgi</w:t>
              </w:r>
              <w:proofErr w:type="spellEnd"/>
              <w:r w:rsidRPr="00613507">
                <w:rPr>
                  <w:rStyle w:val="ad"/>
                  <w:sz w:val="22"/>
                  <w:lang w:val="ru-RU"/>
                </w:rPr>
                <w:t>.</w:t>
              </w:r>
              <w:proofErr w:type="spellStart"/>
              <w:r w:rsidRPr="007E7EB3">
                <w:rPr>
                  <w:rStyle w:val="ad"/>
                  <w:sz w:val="22"/>
                </w:rPr>
                <w:t>ru</w:t>
              </w:r>
              <w:proofErr w:type="spellEnd"/>
            </w:hyperlink>
            <w:r w:rsidRPr="00613507">
              <w:rPr>
                <w:rFonts w:eastAsia="Times New Roman"/>
                <w:iCs/>
                <w:sz w:val="22"/>
                <w:lang w:val="ru-RU"/>
              </w:rPr>
              <w:t>.</w:t>
            </w:r>
          </w:p>
          <w:p w14:paraId="0A000350" w14:textId="1B6DFC01" w:rsidR="00BF6333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Заявка подается в электронной форме в соответствии с функционалом электронной площадки и должна содержать ценовое предложение и сведения о предлагаемой продукции.</w:t>
            </w:r>
          </w:p>
          <w:p w14:paraId="3ED433A3" w14:textId="77777777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Участник вправе подать только одну заявку. Изменение и отзыв заявки допускаются до истечения срока подачи заявок.</w:t>
            </w:r>
          </w:p>
          <w:p w14:paraId="6DC099EC" w14:textId="3D2D5EBE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Заявки, поданные после истечения срока, не рассматриваются.</w:t>
            </w:r>
          </w:p>
        </w:tc>
      </w:tr>
      <w:tr w:rsidR="00FC21B0" w:rsidRPr="00DF2EB1" w14:paraId="0A006A28" w14:textId="77777777" w:rsidTr="00FC21B0">
        <w:trPr>
          <w:jc w:val="center"/>
        </w:trPr>
        <w:tc>
          <w:tcPr>
            <w:tcW w:w="438" w:type="dxa"/>
          </w:tcPr>
          <w:p w14:paraId="1E140599" w14:textId="779F2DF6" w:rsidR="00FC21B0" w:rsidRPr="00FC21B0" w:rsidRDefault="00FC21B0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11</w:t>
            </w:r>
          </w:p>
        </w:tc>
        <w:tc>
          <w:tcPr>
            <w:tcW w:w="3101" w:type="dxa"/>
          </w:tcPr>
          <w:p w14:paraId="01277476" w14:textId="559AE7FC" w:rsidR="00FC21B0" w:rsidRPr="00FC21B0" w:rsidRDefault="00FC21B0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Рассмотрение и оценка заявки на участие в запросе котировок</w:t>
            </w:r>
          </w:p>
        </w:tc>
        <w:tc>
          <w:tcPr>
            <w:tcW w:w="6689" w:type="dxa"/>
          </w:tcPr>
          <w:p w14:paraId="3C67177B" w14:textId="77777777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Комиссия рассматривает заявки на предмет соответствия требованиям извещения о проведении запроса котировок.</w:t>
            </w:r>
          </w:p>
          <w:p w14:paraId="59FCA9AA" w14:textId="7A74978E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 xml:space="preserve">Победителем признается участник, предложивший наименьшую цену договора </w:t>
            </w:r>
            <w:r w:rsidR="001160E3">
              <w:rPr>
                <w:rFonts w:cs="Times New Roman"/>
                <w:color w:val="000000" w:themeColor="text1"/>
                <w:sz w:val="22"/>
                <w:lang w:val="ru-RU"/>
              </w:rPr>
              <w:t xml:space="preserve">и наиболее соответствующий </w:t>
            </w: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требованиям извещения.</w:t>
            </w:r>
          </w:p>
          <w:p w14:paraId="61AB76FB" w14:textId="0CBED36C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Результаты рассмотрения и оценки заявок оформляются протоколом и размещается на электронной площадке не позднее дня, следующего за днем их утверждения (подписания).</w:t>
            </w:r>
          </w:p>
        </w:tc>
      </w:tr>
      <w:tr w:rsidR="00061075" w:rsidRPr="00DF2EB1" w14:paraId="61555B90" w14:textId="77777777" w:rsidTr="00FC21B0">
        <w:trPr>
          <w:jc w:val="center"/>
        </w:trPr>
        <w:tc>
          <w:tcPr>
            <w:tcW w:w="438" w:type="dxa"/>
          </w:tcPr>
          <w:p w14:paraId="0E1D855D" w14:textId="66584FC0" w:rsidR="00061075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1</w:t>
            </w:r>
            <w:r w:rsidR="00FC21B0" w:rsidRPr="00FC21B0">
              <w:rPr>
                <w:rFonts w:cs="Times New Roman"/>
                <w:color w:val="000000" w:themeColor="text1"/>
                <w:sz w:val="22"/>
                <w:lang w:val="ru-RU"/>
              </w:rPr>
              <w:t>2</w:t>
            </w:r>
          </w:p>
        </w:tc>
        <w:tc>
          <w:tcPr>
            <w:tcW w:w="3101" w:type="dxa"/>
          </w:tcPr>
          <w:p w14:paraId="1D92013A" w14:textId="4A1375EB" w:rsidR="00061075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Условия допуска к участию и отстранения от участия в закупках</w:t>
            </w:r>
          </w:p>
        </w:tc>
        <w:tc>
          <w:tcPr>
            <w:tcW w:w="6689" w:type="dxa"/>
          </w:tcPr>
          <w:p w14:paraId="696D5418" w14:textId="77777777" w:rsidR="00BF6333" w:rsidRPr="00FC21B0" w:rsidRDefault="00BF6333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Участник не допускается к участию в закупке в следующих случаях:</w:t>
            </w:r>
          </w:p>
          <w:p w14:paraId="22401EA6" w14:textId="77777777" w:rsidR="00BF6333" w:rsidRPr="00FC21B0" w:rsidRDefault="00BF6333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1) непредставление документов, определенных документацией о закупке, либо наличия в таких документах недостоверных сведений об участнике или о предлагаемых товарах (работах, услугах);</w:t>
            </w:r>
          </w:p>
          <w:p w14:paraId="10E4786F" w14:textId="77777777" w:rsidR="00BF6333" w:rsidRPr="00FC21B0" w:rsidRDefault="00BF6333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2) несоответствие участника требованиям, установленным документацией о закупке;</w:t>
            </w:r>
          </w:p>
          <w:p w14:paraId="27ED01A8" w14:textId="77777777" w:rsidR="00BF6333" w:rsidRPr="00FC21B0" w:rsidRDefault="00BF6333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3) несоответствие заявки требованиям документации о закупке, в том числе к оформлению, составу и содержанию;</w:t>
            </w:r>
          </w:p>
          <w:p w14:paraId="4A6560DF" w14:textId="77777777" w:rsidR="00BF6333" w:rsidRPr="00FC21B0" w:rsidRDefault="00BF6333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lastRenderedPageBreak/>
              <w:t>4) предложение участником цены договора, превышающей начальную (максимальную) цену договора, установленную документацией о закупке.</w:t>
            </w:r>
          </w:p>
          <w:p w14:paraId="0545C9A4" w14:textId="7A022DF3" w:rsidR="00061075" w:rsidRPr="00FC21B0" w:rsidRDefault="00BF6333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Комиссия вправе отстранить участника закупки от участия в закупке на любой стадии до заключения договора в случае выявления недостоверных сведений, а также в случае, если участник перестал соответствовать требованиям, установленным документацией о закупке.</w:t>
            </w:r>
          </w:p>
        </w:tc>
      </w:tr>
      <w:tr w:rsidR="00BF6333" w:rsidRPr="00FC21B0" w14:paraId="594A6DF4" w14:textId="77777777" w:rsidTr="00FC21B0">
        <w:trPr>
          <w:jc w:val="center"/>
        </w:trPr>
        <w:tc>
          <w:tcPr>
            <w:tcW w:w="438" w:type="dxa"/>
          </w:tcPr>
          <w:p w14:paraId="4997DB7A" w14:textId="274E47F7" w:rsidR="00BF6333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lastRenderedPageBreak/>
              <w:t>1</w:t>
            </w:r>
            <w:r w:rsidR="00FC21B0" w:rsidRPr="00FC21B0">
              <w:rPr>
                <w:rFonts w:cs="Times New Roman"/>
                <w:color w:val="000000" w:themeColor="text1"/>
                <w:sz w:val="22"/>
                <w:lang w:val="ru-RU"/>
              </w:rPr>
              <w:t>3</w:t>
            </w:r>
          </w:p>
        </w:tc>
        <w:tc>
          <w:tcPr>
            <w:tcW w:w="3101" w:type="dxa"/>
          </w:tcPr>
          <w:p w14:paraId="61CBB62E" w14:textId="0A51B227" w:rsidR="00BF6333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Сведения о порядке и сроке отмены закупки</w:t>
            </w:r>
          </w:p>
        </w:tc>
        <w:tc>
          <w:tcPr>
            <w:tcW w:w="6689" w:type="dxa"/>
          </w:tcPr>
          <w:p w14:paraId="5F18E65D" w14:textId="0F245691" w:rsidR="00BF6333" w:rsidRPr="00FC21B0" w:rsidRDefault="000C14D9" w:rsidP="000C14D9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0C14D9">
              <w:rPr>
                <w:rFonts w:eastAsia="Times New Roman"/>
                <w:iCs/>
                <w:sz w:val="22"/>
                <w:lang w:val="ru-RU"/>
              </w:rPr>
              <w:t xml:space="preserve">Заказчик вправе отказаться от проведения </w:t>
            </w:r>
            <w:r>
              <w:rPr>
                <w:rFonts w:eastAsia="Times New Roman"/>
                <w:iCs/>
                <w:sz w:val="22"/>
                <w:lang w:val="ru-RU"/>
              </w:rPr>
              <w:t>запроса котировок</w:t>
            </w:r>
            <w:r w:rsidRPr="000C14D9">
              <w:rPr>
                <w:rFonts w:eastAsia="Times New Roman"/>
                <w:iCs/>
                <w:sz w:val="22"/>
                <w:lang w:val="ru-RU"/>
              </w:rPr>
              <w:t xml:space="preserve"> в любое время до заключения договора. Заказчик не несет при этом никакой ответственности перед любыми физическими и юридическими лицами, которым такое действие может принести убытки. </w:t>
            </w:r>
            <w:proofErr w:type="spellStart"/>
            <w:r w:rsidRPr="007E7EB3">
              <w:rPr>
                <w:rFonts w:eastAsia="Times New Roman"/>
                <w:iCs/>
                <w:sz w:val="22"/>
              </w:rPr>
              <w:t>Соответствующее</w:t>
            </w:r>
            <w:proofErr w:type="spellEnd"/>
            <w:r w:rsidRPr="007E7EB3">
              <w:rPr>
                <w:rFonts w:eastAsia="Times New Roman"/>
                <w:iCs/>
                <w:sz w:val="22"/>
              </w:rPr>
              <w:t xml:space="preserve"> </w:t>
            </w:r>
            <w:proofErr w:type="spellStart"/>
            <w:r w:rsidRPr="007E7EB3">
              <w:rPr>
                <w:rFonts w:eastAsia="Times New Roman"/>
                <w:iCs/>
                <w:sz w:val="22"/>
              </w:rPr>
              <w:t>уведомление</w:t>
            </w:r>
            <w:proofErr w:type="spellEnd"/>
            <w:r w:rsidRPr="007E7EB3">
              <w:rPr>
                <w:rFonts w:eastAsia="Times New Roman"/>
                <w:iCs/>
                <w:sz w:val="22"/>
              </w:rPr>
              <w:t xml:space="preserve"> </w:t>
            </w:r>
            <w:proofErr w:type="spellStart"/>
            <w:r w:rsidRPr="007E7EB3">
              <w:rPr>
                <w:rFonts w:eastAsia="Times New Roman"/>
                <w:iCs/>
                <w:sz w:val="22"/>
              </w:rPr>
              <w:t>размещается</w:t>
            </w:r>
            <w:proofErr w:type="spellEnd"/>
            <w:r w:rsidRPr="007E7EB3">
              <w:rPr>
                <w:rFonts w:eastAsia="Times New Roman"/>
                <w:iCs/>
                <w:sz w:val="22"/>
              </w:rPr>
              <w:t xml:space="preserve"> </w:t>
            </w:r>
            <w:proofErr w:type="spellStart"/>
            <w:r w:rsidRPr="007E7EB3">
              <w:rPr>
                <w:rFonts w:eastAsia="Times New Roman"/>
                <w:iCs/>
                <w:sz w:val="22"/>
              </w:rPr>
              <w:t>на</w:t>
            </w:r>
            <w:proofErr w:type="spellEnd"/>
            <w:r w:rsidRPr="007E7EB3">
              <w:rPr>
                <w:rFonts w:eastAsia="Times New Roman"/>
                <w:iCs/>
                <w:sz w:val="22"/>
              </w:rPr>
              <w:t xml:space="preserve"> </w:t>
            </w:r>
            <w:proofErr w:type="spellStart"/>
            <w:r w:rsidRPr="007E7EB3">
              <w:rPr>
                <w:rFonts w:eastAsia="Times New Roman"/>
                <w:iCs/>
                <w:sz w:val="22"/>
              </w:rPr>
              <w:t>сайте</w:t>
            </w:r>
            <w:proofErr w:type="spellEnd"/>
            <w:r w:rsidRPr="007E7EB3">
              <w:rPr>
                <w:rFonts w:eastAsia="Times New Roman"/>
                <w:iCs/>
                <w:sz w:val="22"/>
              </w:rPr>
              <w:t xml:space="preserve"> </w:t>
            </w:r>
            <w:proofErr w:type="spellStart"/>
            <w:r w:rsidRPr="007E7EB3">
              <w:rPr>
                <w:rFonts w:eastAsia="Times New Roman"/>
                <w:iCs/>
                <w:sz w:val="22"/>
              </w:rPr>
              <w:t>электронной</w:t>
            </w:r>
            <w:proofErr w:type="spellEnd"/>
            <w:r w:rsidRPr="007E7EB3">
              <w:rPr>
                <w:rFonts w:eastAsia="Times New Roman"/>
                <w:iCs/>
                <w:sz w:val="22"/>
              </w:rPr>
              <w:t xml:space="preserve"> </w:t>
            </w:r>
            <w:proofErr w:type="spellStart"/>
            <w:r w:rsidRPr="007E7EB3">
              <w:rPr>
                <w:rFonts w:eastAsia="Times New Roman"/>
                <w:iCs/>
                <w:sz w:val="22"/>
              </w:rPr>
              <w:t>торговой</w:t>
            </w:r>
            <w:proofErr w:type="spellEnd"/>
            <w:r w:rsidRPr="007E7EB3">
              <w:rPr>
                <w:rFonts w:eastAsia="Times New Roman"/>
                <w:iCs/>
                <w:sz w:val="22"/>
              </w:rPr>
              <w:t xml:space="preserve"> </w:t>
            </w:r>
            <w:proofErr w:type="spellStart"/>
            <w:r w:rsidRPr="007E7EB3">
              <w:rPr>
                <w:rFonts w:eastAsia="Times New Roman"/>
                <w:iCs/>
                <w:sz w:val="22"/>
              </w:rPr>
              <w:t>площадки</w:t>
            </w:r>
            <w:proofErr w:type="spellEnd"/>
            <w:r w:rsidRPr="007E7EB3">
              <w:rPr>
                <w:rFonts w:eastAsia="Times New Roman"/>
                <w:iCs/>
                <w:sz w:val="22"/>
              </w:rPr>
              <w:t>.</w:t>
            </w:r>
          </w:p>
        </w:tc>
      </w:tr>
      <w:tr w:rsidR="00BF6333" w:rsidRPr="00DF2EB1" w14:paraId="0AA533E5" w14:textId="77777777" w:rsidTr="00FC21B0">
        <w:trPr>
          <w:jc w:val="center"/>
        </w:trPr>
        <w:tc>
          <w:tcPr>
            <w:tcW w:w="438" w:type="dxa"/>
          </w:tcPr>
          <w:p w14:paraId="04702728" w14:textId="0267A0CB" w:rsidR="00BF6333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1</w:t>
            </w:r>
            <w:r w:rsidR="00FC21B0" w:rsidRPr="00FC21B0">
              <w:rPr>
                <w:rFonts w:cs="Times New Roman"/>
                <w:color w:val="000000" w:themeColor="text1"/>
                <w:sz w:val="22"/>
                <w:lang w:val="ru-RU"/>
              </w:rPr>
              <w:t>4</w:t>
            </w:r>
          </w:p>
        </w:tc>
        <w:tc>
          <w:tcPr>
            <w:tcW w:w="3101" w:type="dxa"/>
          </w:tcPr>
          <w:p w14:paraId="5D9ACEFE" w14:textId="70763CE5" w:rsidR="00BF6333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Признание запроса котировок несостоявшимся</w:t>
            </w:r>
          </w:p>
        </w:tc>
        <w:tc>
          <w:tcPr>
            <w:tcW w:w="6689" w:type="dxa"/>
          </w:tcPr>
          <w:p w14:paraId="1C88997C" w14:textId="16434B34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Запрос котировок признается несостоявшимся в следующих случаях:</w:t>
            </w:r>
          </w:p>
          <w:p w14:paraId="3F74DE59" w14:textId="77777777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1) по окончании срока подачи заявок не подана ни одна заявка;</w:t>
            </w:r>
          </w:p>
          <w:p w14:paraId="0182CDEF" w14:textId="77777777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2) все поданные заявки отклонены (признаны не соответствующими требованиям документации);</w:t>
            </w:r>
          </w:p>
          <w:p w14:paraId="1222F5E3" w14:textId="2AB26910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3) к участию в запросе котировок допущен только один участник;</w:t>
            </w:r>
          </w:p>
          <w:p w14:paraId="623FB172" w14:textId="77777777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4) ни один из участников не явился для участия в процедуре (при ее проведении в очной форме);</w:t>
            </w:r>
          </w:p>
          <w:p w14:paraId="0E4F6685" w14:textId="19754DA7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5) в иных случаях, установленных документацией.</w:t>
            </w:r>
          </w:p>
          <w:p w14:paraId="1703DF96" w14:textId="167E820A" w:rsidR="00BF6333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В случае признания запроса котировок несостоявшимся Организация вправе заключить договор с единственным участником (при наличии такого участника), заявка которого соответствует требованиям извещения, либо провести повторную процедуру, либо осуществить закупку иным способом, предусмотренным Положением.</w:t>
            </w:r>
          </w:p>
        </w:tc>
      </w:tr>
      <w:tr w:rsidR="00862620" w:rsidRPr="00862620" w14:paraId="68A99CA8" w14:textId="77777777" w:rsidTr="00FC21B0">
        <w:trPr>
          <w:jc w:val="center"/>
        </w:trPr>
        <w:tc>
          <w:tcPr>
            <w:tcW w:w="438" w:type="dxa"/>
          </w:tcPr>
          <w:p w14:paraId="1A4FD627" w14:textId="6708DD5F" w:rsidR="00862620" w:rsidRPr="00FC21B0" w:rsidRDefault="00862620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  <w:r>
              <w:rPr>
                <w:rFonts w:cs="Times New Roman"/>
                <w:color w:val="000000" w:themeColor="text1"/>
                <w:sz w:val="22"/>
                <w:lang w:val="ru-RU"/>
              </w:rPr>
              <w:t>15</w:t>
            </w:r>
          </w:p>
        </w:tc>
        <w:tc>
          <w:tcPr>
            <w:tcW w:w="3101" w:type="dxa"/>
          </w:tcPr>
          <w:p w14:paraId="03D74560" w14:textId="0BF59D09" w:rsidR="00862620" w:rsidRPr="00862620" w:rsidRDefault="00862620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862620">
              <w:rPr>
                <w:rFonts w:eastAsia="Times New Roman" w:cs="Times New Roman"/>
                <w:b/>
                <w:sz w:val="22"/>
                <w:lang w:val="ru-RU" w:eastAsia="ru-RU"/>
              </w:rPr>
              <w:t>Приложения к извещению о закупке</w:t>
            </w:r>
          </w:p>
        </w:tc>
        <w:tc>
          <w:tcPr>
            <w:tcW w:w="6689" w:type="dxa"/>
          </w:tcPr>
          <w:p w14:paraId="6EEE479E" w14:textId="77777777" w:rsidR="00862620" w:rsidRPr="00862620" w:rsidRDefault="00862620" w:rsidP="00862620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862620">
              <w:rPr>
                <w:rFonts w:eastAsia="Times New Roman" w:cs="Times New Roman"/>
                <w:bCs/>
                <w:sz w:val="22"/>
                <w:lang w:val="ru-RU" w:eastAsia="ru-RU"/>
              </w:rPr>
              <w:t>Приложение 1. Описание предмета закупки (Техническое задание);</w:t>
            </w:r>
          </w:p>
          <w:p w14:paraId="463E58D5" w14:textId="77777777" w:rsidR="00862620" w:rsidRPr="00862620" w:rsidRDefault="00862620" w:rsidP="00862620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862620">
              <w:rPr>
                <w:rFonts w:eastAsia="Times New Roman" w:cs="Times New Roman"/>
                <w:bCs/>
                <w:sz w:val="22"/>
                <w:lang w:val="ru-RU" w:eastAsia="ru-RU"/>
              </w:rPr>
              <w:t>Приложение 2. Проект договора;</w:t>
            </w:r>
          </w:p>
          <w:p w14:paraId="748D37FB" w14:textId="79FC2890" w:rsidR="003D324B" w:rsidRPr="00862620" w:rsidRDefault="003D324B" w:rsidP="00862620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862620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Приложение </w:t>
            </w:r>
            <w:r w:rsidR="00DF2EB1">
              <w:rPr>
                <w:rFonts w:eastAsia="Times New Roman" w:cs="Times New Roman"/>
                <w:bCs/>
                <w:sz w:val="22"/>
                <w:lang w:val="ru-RU" w:eastAsia="ru-RU"/>
              </w:rPr>
              <w:t>3</w:t>
            </w:r>
            <w:r w:rsidRPr="00862620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. </w:t>
            </w:r>
            <w:r>
              <w:rPr>
                <w:rFonts w:eastAsia="Times New Roman" w:cs="Times New Roman"/>
                <w:bCs/>
                <w:sz w:val="22"/>
                <w:lang w:val="ru-RU" w:eastAsia="ru-RU"/>
              </w:rPr>
              <w:t>З</w:t>
            </w:r>
            <w:r w:rsidRPr="003D324B">
              <w:rPr>
                <w:rFonts w:eastAsia="Times New Roman" w:cs="Times New Roman"/>
                <w:bCs/>
                <w:sz w:val="22"/>
                <w:lang w:val="ru-RU" w:eastAsia="ru-RU"/>
              </w:rPr>
              <w:t>аявка (анкета) участника</w:t>
            </w:r>
            <w:r>
              <w:rPr>
                <w:rFonts w:eastAsia="Times New Roman" w:cs="Times New Roman"/>
                <w:bCs/>
                <w:sz w:val="22"/>
                <w:lang w:val="ru-RU" w:eastAsia="ru-RU"/>
              </w:rPr>
              <w:t>.</w:t>
            </w:r>
          </w:p>
        </w:tc>
      </w:tr>
    </w:tbl>
    <w:p w14:paraId="22A68BFD" w14:textId="77777777" w:rsidR="00061075" w:rsidRPr="00FC21B0" w:rsidRDefault="00061075" w:rsidP="00061075">
      <w:pPr>
        <w:spacing w:after="0" w:line="240" w:lineRule="auto"/>
        <w:jc w:val="both"/>
        <w:rPr>
          <w:rFonts w:cs="Times New Roman"/>
          <w:color w:val="000000" w:themeColor="text1"/>
          <w:sz w:val="22"/>
          <w:lang w:val="ru-RU"/>
        </w:rPr>
      </w:pPr>
    </w:p>
    <w:p w14:paraId="628181D8" w14:textId="77777777" w:rsidR="00061075" w:rsidRPr="00362138" w:rsidRDefault="00061075" w:rsidP="00061075">
      <w:pPr>
        <w:spacing w:after="0" w:line="240" w:lineRule="auto"/>
        <w:jc w:val="both"/>
        <w:rPr>
          <w:rFonts w:cs="Times New Roman"/>
          <w:color w:val="000000" w:themeColor="text1"/>
          <w:lang w:val="ru-RU"/>
        </w:rPr>
      </w:pPr>
    </w:p>
    <w:p w14:paraId="1D5F2D83" w14:textId="77777777" w:rsidR="00061075" w:rsidRPr="00362138" w:rsidRDefault="00061075" w:rsidP="00061075">
      <w:pPr>
        <w:spacing w:after="0" w:line="240" w:lineRule="auto"/>
        <w:rPr>
          <w:rFonts w:cs="Times New Roman"/>
          <w:color w:val="000000" w:themeColor="text1"/>
          <w:lang w:val="ru-RU"/>
        </w:rPr>
      </w:pPr>
      <w:r w:rsidRPr="00362138">
        <w:rPr>
          <w:rFonts w:cs="Times New Roman"/>
          <w:color w:val="000000" w:themeColor="text1"/>
          <w:lang w:val="ru-RU"/>
        </w:rPr>
        <w:t>Извещение утверждено:</w:t>
      </w:r>
    </w:p>
    <w:p w14:paraId="6761BF99" w14:textId="77777777" w:rsidR="00061075" w:rsidRPr="00362138" w:rsidRDefault="00061075" w:rsidP="00061075">
      <w:pPr>
        <w:spacing w:after="0" w:line="240" w:lineRule="auto"/>
        <w:rPr>
          <w:rFonts w:cs="Times New Roman"/>
          <w:color w:val="000000" w:themeColor="text1"/>
          <w:lang w:val="ru-RU"/>
        </w:rPr>
      </w:pPr>
      <w:r w:rsidRPr="00362138">
        <w:rPr>
          <w:rFonts w:cs="Times New Roman"/>
          <w:color w:val="000000" w:themeColor="text1"/>
          <w:lang w:val="ru-RU"/>
        </w:rPr>
        <w:t>_________________________________ / ______________________ / «___» ______________ 20___ г.</w:t>
      </w:r>
    </w:p>
    <w:p w14:paraId="2C003596" w14:textId="77777777" w:rsidR="00061075" w:rsidRPr="00362138" w:rsidRDefault="00061075" w:rsidP="00061075">
      <w:pPr>
        <w:spacing w:after="0" w:line="240" w:lineRule="auto"/>
        <w:rPr>
          <w:rFonts w:cs="Times New Roman"/>
          <w:color w:val="000000" w:themeColor="text1"/>
          <w:lang w:val="ru-RU"/>
        </w:rPr>
      </w:pPr>
      <w:r w:rsidRPr="00362138">
        <w:rPr>
          <w:rFonts w:cs="Times New Roman"/>
          <w:i/>
          <w:color w:val="000000" w:themeColor="text1"/>
          <w:sz w:val="20"/>
          <w:lang w:val="ru-RU"/>
        </w:rPr>
        <w:t>(должность, подпись, расшифровка подписи, дата)</w:t>
      </w:r>
    </w:p>
    <w:p w14:paraId="1F148FA4" w14:textId="277D71F4" w:rsidR="00061075" w:rsidRPr="00362138" w:rsidRDefault="00061075" w:rsidP="00061075">
      <w:pPr>
        <w:spacing w:after="0" w:line="240" w:lineRule="auto"/>
        <w:rPr>
          <w:rFonts w:cs="Times New Roman"/>
          <w:color w:val="000000" w:themeColor="text1"/>
          <w:lang w:val="ru-RU"/>
        </w:rPr>
      </w:pPr>
    </w:p>
    <w:sectPr w:rsidR="00061075" w:rsidRPr="00362138" w:rsidSect="006007ED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075"/>
    <w:rsid w:val="00061075"/>
    <w:rsid w:val="00086931"/>
    <w:rsid w:val="000C14D9"/>
    <w:rsid w:val="001160E3"/>
    <w:rsid w:val="002A32FC"/>
    <w:rsid w:val="002D3C0A"/>
    <w:rsid w:val="003D324B"/>
    <w:rsid w:val="004B5F8F"/>
    <w:rsid w:val="006007ED"/>
    <w:rsid w:val="00613507"/>
    <w:rsid w:val="006C0B77"/>
    <w:rsid w:val="008242FF"/>
    <w:rsid w:val="00862620"/>
    <w:rsid w:val="00870751"/>
    <w:rsid w:val="00922C48"/>
    <w:rsid w:val="00B42F80"/>
    <w:rsid w:val="00B915B7"/>
    <w:rsid w:val="00BF6333"/>
    <w:rsid w:val="00D229C1"/>
    <w:rsid w:val="00DF2EB1"/>
    <w:rsid w:val="00E63E94"/>
    <w:rsid w:val="00EA59DF"/>
    <w:rsid w:val="00EE4070"/>
    <w:rsid w:val="00F12C76"/>
    <w:rsid w:val="00F9635F"/>
    <w:rsid w:val="00FC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468FF"/>
  <w15:chartTrackingRefBased/>
  <w15:docId w15:val="{1E0E0BE8-78A5-43DE-B2D1-7D47C4C4E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075"/>
    <w:pPr>
      <w:spacing w:after="120" w:line="276" w:lineRule="auto"/>
    </w:pPr>
    <w:rPr>
      <w:rFonts w:ascii="Times New Roman" w:eastAsiaTheme="minorEastAsia" w:hAnsi="Times New Roman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10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10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10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10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10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107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107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107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107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107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10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107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107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6107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6107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107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6107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6107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610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10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107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10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1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107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610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107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107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107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61075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59"/>
    <w:rsid w:val="00061075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uiPriority w:val="99"/>
    <w:unhideWhenUsed/>
    <w:rsid w:val="006007ED"/>
    <w:rPr>
      <w:color w:val="0000FF"/>
      <w:u w:val="single"/>
    </w:rPr>
  </w:style>
  <w:style w:type="character" w:styleId="ae">
    <w:name w:val="Placeholder Text"/>
    <w:basedOn w:val="a0"/>
    <w:uiPriority w:val="99"/>
    <w:semiHidden/>
    <w:rsid w:val="00BF6333"/>
    <w:rPr>
      <w:color w:val="808080"/>
    </w:rPr>
  </w:style>
  <w:style w:type="character" w:customStyle="1" w:styleId="11">
    <w:name w:val="Стиль1"/>
    <w:basedOn w:val="a0"/>
    <w:uiPriority w:val="1"/>
    <w:rsid w:val="00BF6333"/>
    <w:rPr>
      <w:rFonts w:ascii="Times New Roman" w:hAnsi="Times New Roman"/>
    </w:rPr>
  </w:style>
  <w:style w:type="character" w:customStyle="1" w:styleId="61">
    <w:name w:val="Стиль6"/>
    <w:basedOn w:val="a0"/>
    <w:uiPriority w:val="1"/>
    <w:rsid w:val="00BF6333"/>
    <w:rPr>
      <w:rFonts w:ascii="Times New Roman" w:hAnsi="Times New Roman"/>
      <w:color w:val="auto"/>
      <w:sz w:val="22"/>
      <w:bdr w:val="none" w:sz="0" w:space="0" w:color="auto"/>
      <w:shd w:val="solid" w:color="FFFF00" w:fill="auto"/>
      <w14:textOutline w14:w="9525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ntorgi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tantorgi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antorgi.ru" TargetMode="External"/><Relationship Id="rId11" Type="http://schemas.openxmlformats.org/officeDocument/2006/relationships/glossaryDocument" Target="glossary/document.xml"/><Relationship Id="rId5" Type="http://schemas.openxmlformats.org/officeDocument/2006/relationships/hyperlink" Target="https://stantorgi.r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stantorgi.ru" TargetMode="External"/><Relationship Id="rId9" Type="http://schemas.openxmlformats.org/officeDocument/2006/relationships/hyperlink" Target="https://stantorgi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201AF852834F64A96F6C08BB8D10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B76BC5-FDFD-462B-8DDB-BF4E4169B885}"/>
      </w:docPartPr>
      <w:docPartBody>
        <w:p w:rsidR="009A7A8D" w:rsidRDefault="00C108F8" w:rsidP="00C108F8">
          <w:pPr>
            <w:pStyle w:val="2D201AF852834F64A96F6C08BB8D101D"/>
          </w:pPr>
          <w:r w:rsidRPr="00BF5CF1">
            <w:rPr>
              <w:rStyle w:val="a3"/>
              <w:rFonts w:ascii="Times New Roman" w:hAnsi="Times New Roman"/>
            </w:rPr>
            <w:t>Место для ввода даты.</w:t>
          </w:r>
        </w:p>
      </w:docPartBody>
    </w:docPart>
    <w:docPart>
      <w:docPartPr>
        <w:name w:val="1458C2083302422FB5F3E16E88B6ED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83E33C-B97B-4463-9020-0CE43EA68F19}"/>
      </w:docPartPr>
      <w:docPartBody>
        <w:p w:rsidR="009A7A8D" w:rsidRDefault="00C108F8" w:rsidP="00C108F8">
          <w:pPr>
            <w:pStyle w:val="1458C2083302422FB5F3E16E88B6ED2F"/>
          </w:pPr>
          <w:r w:rsidRPr="00BF5CF1">
            <w:rPr>
              <w:rStyle w:val="a3"/>
              <w:rFonts w:ascii="Times New Roman" w:hAnsi="Times New Roman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8F8"/>
    <w:rsid w:val="000E6FC6"/>
    <w:rsid w:val="00321DBB"/>
    <w:rsid w:val="004B5F8F"/>
    <w:rsid w:val="009A7A8D"/>
    <w:rsid w:val="009C731F"/>
    <w:rsid w:val="00C108F8"/>
    <w:rsid w:val="00D229C1"/>
    <w:rsid w:val="00E56206"/>
    <w:rsid w:val="00E6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08F8"/>
    <w:rPr>
      <w:color w:val="808080"/>
    </w:rPr>
  </w:style>
  <w:style w:type="paragraph" w:customStyle="1" w:styleId="2D201AF852834F64A96F6C08BB8D101D">
    <w:name w:val="2D201AF852834F64A96F6C08BB8D101D"/>
    <w:rsid w:val="00C108F8"/>
  </w:style>
  <w:style w:type="paragraph" w:customStyle="1" w:styleId="1458C2083302422FB5F3E16E88B6ED2F">
    <w:name w:val="1458C2083302422FB5F3E16E88B6ED2F"/>
    <w:rsid w:val="00C108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2026-10-08T11:05:00Z</dcterms:created>
  <dcterms:modified xsi:type="dcterms:W3CDTF">2026-10-09T08:02:00Z</dcterms:modified>
</cp:coreProperties>
</file>