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C9484" w14:textId="77777777" w:rsidR="009B6889" w:rsidRPr="00993B4E" w:rsidRDefault="00E85AA7" w:rsidP="00484E44">
      <w:pPr>
        <w:pStyle w:val="10"/>
        <w:widowControl w:val="0"/>
        <w:suppressAutoHyphens w:val="0"/>
        <w:spacing w:line="240" w:lineRule="auto"/>
        <w:jc w:val="center"/>
        <w:rPr>
          <w:b/>
          <w:bCs/>
          <w:color w:val="auto"/>
          <w:sz w:val="22"/>
          <w:szCs w:val="22"/>
        </w:rPr>
      </w:pPr>
      <w:r w:rsidRPr="00993B4E">
        <w:rPr>
          <w:b/>
          <w:bCs/>
          <w:color w:val="auto"/>
          <w:sz w:val="22"/>
          <w:szCs w:val="22"/>
        </w:rPr>
        <w:t xml:space="preserve">ТЕХНИЧЕСКОЕ ЗАДАНИЕ </w:t>
      </w:r>
    </w:p>
    <w:p w14:paraId="7FD73D7E" w14:textId="4FA7820F" w:rsidR="009B6889" w:rsidRPr="00993B4E" w:rsidRDefault="00484E44" w:rsidP="00484E44">
      <w:pPr>
        <w:pStyle w:val="10"/>
        <w:widowControl w:val="0"/>
        <w:suppressAutoHyphens w:val="0"/>
        <w:spacing w:line="240" w:lineRule="auto"/>
        <w:jc w:val="center"/>
        <w:rPr>
          <w:b/>
          <w:color w:val="auto"/>
          <w:sz w:val="22"/>
          <w:szCs w:val="22"/>
        </w:rPr>
      </w:pPr>
      <w:r w:rsidRPr="00993B4E">
        <w:rPr>
          <w:b/>
          <w:color w:val="auto"/>
          <w:sz w:val="22"/>
          <w:szCs w:val="22"/>
        </w:rPr>
        <w:t xml:space="preserve">На выполнение работ по </w:t>
      </w:r>
      <w:r w:rsidRPr="00993B4E">
        <w:rPr>
          <w:b/>
          <w:bCs/>
          <w:color w:val="auto"/>
          <w:sz w:val="22"/>
          <w:szCs w:val="22"/>
        </w:rPr>
        <w:t xml:space="preserve">капитальному </w:t>
      </w:r>
      <w:r w:rsidR="00993F2E" w:rsidRPr="00993B4E">
        <w:rPr>
          <w:b/>
          <w:bCs/>
          <w:color w:val="auto"/>
          <w:sz w:val="22"/>
          <w:szCs w:val="22"/>
        </w:rPr>
        <w:t>ремонт</w:t>
      </w:r>
      <w:r w:rsidRPr="00993B4E">
        <w:rPr>
          <w:b/>
          <w:bCs/>
          <w:color w:val="auto"/>
          <w:sz w:val="22"/>
          <w:szCs w:val="22"/>
        </w:rPr>
        <w:t>у</w:t>
      </w:r>
      <w:r w:rsidR="00993F2E" w:rsidRPr="00993B4E">
        <w:rPr>
          <w:b/>
          <w:bCs/>
          <w:color w:val="auto"/>
          <w:sz w:val="22"/>
          <w:szCs w:val="22"/>
        </w:rPr>
        <w:t xml:space="preserve"> в здании детской поликлиники</w:t>
      </w:r>
      <w:r w:rsidRPr="00993B4E">
        <w:rPr>
          <w:b/>
          <w:bCs/>
          <w:color w:val="auto"/>
          <w:szCs w:val="22"/>
        </w:rPr>
        <w:t xml:space="preserve"> </w:t>
      </w:r>
      <w:r w:rsidRPr="00993B4E">
        <w:rPr>
          <w:b/>
          <w:bCs/>
          <w:color w:val="auto"/>
          <w:sz w:val="22"/>
          <w:szCs w:val="22"/>
        </w:rPr>
        <w:t>ГАУЗ СО «Североуральская ЦГБ»</w:t>
      </w:r>
      <w:r w:rsidR="00993F2E" w:rsidRPr="00993B4E">
        <w:rPr>
          <w:b/>
          <w:bCs/>
          <w:color w:val="auto"/>
          <w:sz w:val="22"/>
          <w:szCs w:val="22"/>
        </w:rPr>
        <w:t xml:space="preserve"> (нежилое здание, назначение нежилое. Кадастровый номер № 66:60:0904019:2596), по адресу: г. Североуральск, ул. Чайковского</w:t>
      </w:r>
      <w:r w:rsidRPr="00993B4E">
        <w:rPr>
          <w:b/>
          <w:bCs/>
          <w:color w:val="auto"/>
          <w:szCs w:val="22"/>
        </w:rPr>
        <w:t xml:space="preserve"> </w:t>
      </w:r>
      <w:r w:rsidR="00993F2E" w:rsidRPr="00993B4E">
        <w:rPr>
          <w:b/>
          <w:bCs/>
          <w:color w:val="auto"/>
          <w:sz w:val="22"/>
          <w:szCs w:val="22"/>
        </w:rPr>
        <w:t>д. 22.</w:t>
      </w:r>
      <w:r w:rsidRPr="00993B4E">
        <w:rPr>
          <w:b/>
          <w:bCs/>
          <w:color w:val="auto"/>
          <w:szCs w:val="22"/>
        </w:rPr>
        <w:t xml:space="preserve"> </w:t>
      </w:r>
      <w:r w:rsidR="00993F2E" w:rsidRPr="00993B4E">
        <w:rPr>
          <w:b/>
          <w:bCs/>
          <w:color w:val="auto"/>
          <w:sz w:val="22"/>
          <w:szCs w:val="22"/>
        </w:rPr>
        <w:t>(Лифт больничный, заводской №11363) ремонт лифтовой шахты, замена лифта</w:t>
      </w:r>
    </w:p>
    <w:p w14:paraId="786E818E" w14:textId="71547208" w:rsidR="000F5B2D" w:rsidRPr="00993B4E" w:rsidRDefault="000F5B2D" w:rsidP="000F5B2D">
      <w:pPr>
        <w:pStyle w:val="10"/>
        <w:widowControl w:val="0"/>
        <w:suppressAutoHyphens w:val="0"/>
        <w:spacing w:line="240" w:lineRule="auto"/>
        <w:ind w:firstLine="567"/>
        <w:jc w:val="both"/>
        <w:rPr>
          <w:b/>
          <w:color w:val="auto"/>
          <w:sz w:val="22"/>
          <w:szCs w:val="22"/>
        </w:rPr>
      </w:pPr>
    </w:p>
    <w:tbl>
      <w:tblPr>
        <w:tblW w:w="5000" w:type="pct"/>
        <w:tblLook w:val="0000" w:firstRow="0" w:lastRow="0" w:firstColumn="0" w:lastColumn="0" w:noHBand="0" w:noVBand="0"/>
      </w:tblPr>
      <w:tblGrid>
        <w:gridCol w:w="4392"/>
        <w:gridCol w:w="592"/>
        <w:gridCol w:w="4459"/>
        <w:gridCol w:w="6052"/>
      </w:tblGrid>
      <w:tr w:rsidR="009B6889" w:rsidRPr="00993B4E" w14:paraId="3A2D73FD" w14:textId="77777777" w:rsidTr="0015205D">
        <w:trPr>
          <w:tblHeader/>
        </w:trPr>
        <w:tc>
          <w:tcPr>
            <w:tcW w:w="1417" w:type="pct"/>
            <w:tcBorders>
              <w:top w:val="single" w:sz="4" w:space="0" w:color="000000"/>
              <w:left w:val="single" w:sz="4" w:space="0" w:color="000000"/>
              <w:bottom w:val="single" w:sz="4" w:space="0" w:color="000000"/>
              <w:right w:val="single" w:sz="4" w:space="0" w:color="000000"/>
            </w:tcBorders>
            <w:vAlign w:val="center"/>
          </w:tcPr>
          <w:p w14:paraId="7F5F01FB" w14:textId="77777777" w:rsidR="009B6889" w:rsidRPr="00993B4E" w:rsidRDefault="00E85AA7" w:rsidP="00484E44">
            <w:pPr>
              <w:pStyle w:val="10"/>
              <w:widowControl w:val="0"/>
              <w:suppressAutoHyphens w:val="0"/>
              <w:spacing w:line="240" w:lineRule="auto"/>
              <w:jc w:val="center"/>
              <w:rPr>
                <w:b/>
                <w:iCs/>
                <w:color w:val="auto"/>
                <w:sz w:val="22"/>
                <w:szCs w:val="22"/>
              </w:rPr>
            </w:pPr>
            <w:r w:rsidRPr="00993B4E">
              <w:rPr>
                <w:b/>
                <w:iCs/>
                <w:color w:val="auto"/>
                <w:sz w:val="22"/>
                <w:szCs w:val="22"/>
              </w:rPr>
              <w:t>Перечень основных данных и требований</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6415FA3A" w14:textId="77777777" w:rsidR="009B6889" w:rsidRPr="00993B4E" w:rsidRDefault="00E85AA7" w:rsidP="00484E44">
            <w:pPr>
              <w:pStyle w:val="10"/>
              <w:widowControl w:val="0"/>
              <w:suppressAutoHyphens w:val="0"/>
              <w:spacing w:line="240" w:lineRule="auto"/>
              <w:jc w:val="center"/>
              <w:rPr>
                <w:b/>
                <w:iCs/>
                <w:color w:val="auto"/>
                <w:sz w:val="22"/>
                <w:szCs w:val="22"/>
              </w:rPr>
            </w:pPr>
            <w:r w:rsidRPr="00993B4E">
              <w:rPr>
                <w:b/>
                <w:iCs/>
                <w:color w:val="auto"/>
                <w:sz w:val="22"/>
                <w:szCs w:val="22"/>
              </w:rPr>
              <w:t>Содержание требований</w:t>
            </w:r>
          </w:p>
        </w:tc>
      </w:tr>
      <w:tr w:rsidR="009B6889" w:rsidRPr="00993B4E" w14:paraId="618192AD"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7CC7807B"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1. Предмет закупки</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2F9B6ABD" w14:textId="772FE027" w:rsidR="009B6889" w:rsidRPr="00993B4E" w:rsidRDefault="00993F2E" w:rsidP="003D4BF4">
            <w:pPr>
              <w:pStyle w:val="1"/>
              <w:keepNext w:val="0"/>
              <w:keepLines w:val="0"/>
              <w:widowControl w:val="0"/>
              <w:suppressAutoHyphens w:val="0"/>
              <w:spacing w:before="0" w:line="240" w:lineRule="auto"/>
              <w:ind w:firstLine="433"/>
              <w:jc w:val="both"/>
              <w:rPr>
                <w:rFonts w:ascii="Times New Roman" w:hAnsi="Times New Roman"/>
                <w:b w:val="0"/>
                <w:color w:val="auto"/>
                <w:sz w:val="22"/>
                <w:szCs w:val="22"/>
                <w:lang w:eastAsia="ar-SA"/>
              </w:rPr>
            </w:pPr>
            <w:r w:rsidRPr="00993B4E">
              <w:rPr>
                <w:rFonts w:ascii="Times New Roman" w:hAnsi="Times New Roman"/>
                <w:color w:val="auto"/>
                <w:sz w:val="22"/>
              </w:rPr>
              <w:t>Капитальный ремонт в здании детской поликлиники ГАУЗ СО «Североуральская ЦГБ» (нежилое здание, назначение нежилое. Кадастровый номер № 66:60:0904019:2596 по адресу: г. Североуральск, ул.</w:t>
            </w:r>
            <w:r w:rsidR="007647E7" w:rsidRPr="00993B4E">
              <w:rPr>
                <w:rFonts w:ascii="Times New Roman" w:hAnsi="Times New Roman"/>
                <w:color w:val="auto"/>
                <w:sz w:val="22"/>
              </w:rPr>
              <w:t> </w:t>
            </w:r>
            <w:r w:rsidRPr="00993B4E">
              <w:rPr>
                <w:rFonts w:ascii="Times New Roman" w:hAnsi="Times New Roman"/>
                <w:color w:val="auto"/>
                <w:sz w:val="22"/>
              </w:rPr>
              <w:t>Чайковского д. 22. (лифт пассажирский для зданий лечебно-профилактических учреждений, заводской № 11363) ремонт лифтовой шахты, замена лифта.</w:t>
            </w:r>
          </w:p>
          <w:p w14:paraId="49C8D961" w14:textId="77777777" w:rsidR="00847499" w:rsidRPr="006363FA" w:rsidRDefault="00847499" w:rsidP="007647E7">
            <w:pPr>
              <w:pStyle w:val="10"/>
              <w:ind w:firstLine="433"/>
              <w:jc w:val="both"/>
              <w:rPr>
                <w:color w:val="auto"/>
                <w:sz w:val="22"/>
              </w:rPr>
            </w:pPr>
            <w:r w:rsidRPr="006363FA">
              <w:rPr>
                <w:color w:val="auto"/>
                <w:sz w:val="22"/>
              </w:rPr>
              <w:t>ОКПД 2: 43.29.19.110 «Работы по монтажу лифтов, эскалаторов и движущихся тротуаров, требующие специальной квалификации, включая ремонт и техническое обслуживание»</w:t>
            </w:r>
            <w:r w:rsidR="007647E7" w:rsidRPr="006363FA">
              <w:rPr>
                <w:color w:val="auto"/>
                <w:sz w:val="22"/>
              </w:rPr>
              <w:t>.</w:t>
            </w:r>
          </w:p>
          <w:p w14:paraId="0C98EB25" w14:textId="26B85823" w:rsidR="00DB35F5" w:rsidRPr="00993B4E" w:rsidRDefault="00DB35F5" w:rsidP="007647E7">
            <w:pPr>
              <w:pStyle w:val="10"/>
              <w:ind w:firstLine="433"/>
              <w:jc w:val="both"/>
              <w:rPr>
                <w:color w:val="auto"/>
                <w:sz w:val="22"/>
                <w:szCs w:val="22"/>
                <w:lang w:eastAsia="ar-SA"/>
              </w:rPr>
            </w:pPr>
            <w:r w:rsidRPr="006363FA">
              <w:rPr>
                <w:color w:val="auto"/>
                <w:sz w:val="22"/>
              </w:rPr>
              <w:t>ОКПД 2:</w:t>
            </w:r>
            <w:r w:rsidRPr="006363FA">
              <w:t xml:space="preserve"> </w:t>
            </w:r>
            <w:r w:rsidRPr="006363FA">
              <w:rPr>
                <w:color w:val="auto"/>
                <w:sz w:val="22"/>
              </w:rPr>
              <w:t>28.22.16.110 – «Лифты» (устанавливается «преимущество» в соответствии с ПП РФ № 1875).</w:t>
            </w:r>
          </w:p>
        </w:tc>
      </w:tr>
      <w:tr w:rsidR="009B6889" w:rsidRPr="00993B4E" w14:paraId="3F0EEAC7"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42E4E571"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2. Адрес объекта для проведения работ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6242FDC9" w14:textId="04F7E797" w:rsidR="009B6889" w:rsidRPr="00993B4E" w:rsidRDefault="00993F2E" w:rsidP="003D4BF4">
            <w:pPr>
              <w:pStyle w:val="1"/>
              <w:keepNext w:val="0"/>
              <w:keepLines w:val="0"/>
              <w:widowControl w:val="0"/>
              <w:suppressAutoHyphens w:val="0"/>
              <w:spacing w:before="0" w:line="240" w:lineRule="auto"/>
              <w:ind w:firstLine="433"/>
              <w:jc w:val="both"/>
              <w:rPr>
                <w:rFonts w:ascii="Times New Roman" w:hAnsi="Times New Roman"/>
                <w:color w:val="auto"/>
                <w:sz w:val="22"/>
                <w:szCs w:val="22"/>
              </w:rPr>
            </w:pPr>
            <w:r w:rsidRPr="00993B4E">
              <w:rPr>
                <w:rFonts w:ascii="Times New Roman" w:hAnsi="Times New Roman"/>
                <w:color w:val="auto"/>
                <w:sz w:val="22"/>
                <w:szCs w:val="22"/>
                <w:lang w:eastAsia="ar-SA"/>
              </w:rPr>
              <w:t>Свердловская область, г. Североуральск, ул. Чайковского</w:t>
            </w:r>
            <w:r w:rsidR="00484E44" w:rsidRPr="00993B4E">
              <w:rPr>
                <w:rFonts w:ascii="Times New Roman" w:hAnsi="Times New Roman"/>
                <w:color w:val="auto"/>
                <w:sz w:val="22"/>
                <w:szCs w:val="22"/>
                <w:lang w:eastAsia="ar-SA"/>
              </w:rPr>
              <w:t xml:space="preserve"> </w:t>
            </w:r>
            <w:r w:rsidRPr="00993B4E">
              <w:rPr>
                <w:rFonts w:ascii="Times New Roman" w:hAnsi="Times New Roman"/>
                <w:color w:val="auto"/>
                <w:sz w:val="22"/>
                <w:szCs w:val="22"/>
                <w:lang w:eastAsia="ar-SA"/>
              </w:rPr>
              <w:t>д. 22</w:t>
            </w:r>
          </w:p>
        </w:tc>
      </w:tr>
      <w:tr w:rsidR="009B6889" w:rsidRPr="00993B4E" w14:paraId="49BB292F"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3A519734"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3. Сроки выполнения работ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67228798" w14:textId="26926289" w:rsidR="009B6889" w:rsidRPr="00993B4E" w:rsidRDefault="00E85AA7" w:rsidP="003D4BF4">
            <w:pPr>
              <w:pStyle w:val="10"/>
              <w:widowControl w:val="0"/>
              <w:suppressAutoHyphens w:val="0"/>
              <w:snapToGrid w:val="0"/>
              <w:spacing w:line="240" w:lineRule="auto"/>
              <w:ind w:right="126" w:firstLine="433"/>
              <w:jc w:val="both"/>
              <w:rPr>
                <w:color w:val="auto"/>
                <w:sz w:val="22"/>
                <w:szCs w:val="22"/>
              </w:rPr>
            </w:pPr>
            <w:r w:rsidRPr="00993B4E">
              <w:rPr>
                <w:color w:val="auto"/>
                <w:sz w:val="22"/>
              </w:rPr>
              <w:t xml:space="preserve">Срок выполнения работ: не более </w:t>
            </w:r>
            <w:r w:rsidR="007647E7" w:rsidRPr="00993B4E">
              <w:rPr>
                <w:color w:val="auto"/>
                <w:sz w:val="22"/>
              </w:rPr>
              <w:t>45</w:t>
            </w:r>
            <w:r w:rsidRPr="00993B4E">
              <w:rPr>
                <w:color w:val="auto"/>
                <w:sz w:val="22"/>
              </w:rPr>
              <w:t xml:space="preserve"> календарных дней с даты заключения договора.</w:t>
            </w:r>
          </w:p>
          <w:p w14:paraId="32B8CD07" w14:textId="77777777" w:rsidR="009B6889" w:rsidRPr="00993B4E" w:rsidRDefault="00E85AA7" w:rsidP="003D4BF4">
            <w:pPr>
              <w:pStyle w:val="10"/>
              <w:widowControl w:val="0"/>
              <w:suppressAutoHyphens w:val="0"/>
              <w:snapToGrid w:val="0"/>
              <w:spacing w:line="240" w:lineRule="auto"/>
              <w:ind w:right="126" w:firstLine="433"/>
              <w:jc w:val="both"/>
              <w:rPr>
                <w:color w:val="auto"/>
                <w:sz w:val="22"/>
                <w:szCs w:val="22"/>
              </w:rPr>
            </w:pPr>
            <w:r w:rsidRPr="00993B4E">
              <w:rPr>
                <w:color w:val="auto"/>
                <w:sz w:val="22"/>
                <w:szCs w:val="22"/>
              </w:rPr>
              <w:t xml:space="preserve">Начало выполнения работ: </w:t>
            </w:r>
            <w:r w:rsidR="00993F2E" w:rsidRPr="00993B4E">
              <w:rPr>
                <w:color w:val="auto"/>
                <w:sz w:val="22"/>
                <w:szCs w:val="22"/>
              </w:rPr>
              <w:t>следующий день после подписания договора</w:t>
            </w:r>
            <w:r w:rsidRPr="00993B4E">
              <w:rPr>
                <w:color w:val="auto"/>
                <w:sz w:val="22"/>
                <w:szCs w:val="22"/>
              </w:rPr>
              <w:t>.</w:t>
            </w:r>
          </w:p>
          <w:p w14:paraId="769E5437" w14:textId="77777777" w:rsidR="009B6889" w:rsidRPr="00993B4E" w:rsidRDefault="009B6889" w:rsidP="003D4BF4">
            <w:pPr>
              <w:pStyle w:val="10"/>
              <w:widowControl w:val="0"/>
              <w:suppressAutoHyphens w:val="0"/>
              <w:spacing w:line="240" w:lineRule="auto"/>
              <w:ind w:firstLine="433"/>
              <w:jc w:val="both"/>
              <w:rPr>
                <w:rFonts w:eastAsia="Calibri"/>
                <w:iCs/>
                <w:color w:val="auto"/>
                <w:sz w:val="22"/>
                <w:szCs w:val="22"/>
              </w:rPr>
            </w:pPr>
          </w:p>
          <w:p w14:paraId="3311B78B" w14:textId="60CA1B13" w:rsidR="009B6889" w:rsidRPr="00993B4E" w:rsidRDefault="00E85AA7" w:rsidP="003D4BF4">
            <w:pPr>
              <w:pStyle w:val="10"/>
              <w:widowControl w:val="0"/>
              <w:suppressAutoHyphens w:val="0"/>
              <w:spacing w:line="240" w:lineRule="auto"/>
              <w:ind w:firstLine="433"/>
              <w:jc w:val="both"/>
              <w:rPr>
                <w:rFonts w:eastAsia="Calibri"/>
                <w:iCs/>
                <w:color w:val="auto"/>
                <w:sz w:val="22"/>
                <w:szCs w:val="22"/>
              </w:rPr>
            </w:pPr>
            <w:r w:rsidRPr="00993B4E">
              <w:rPr>
                <w:rFonts w:eastAsia="Calibri"/>
                <w:iCs/>
                <w:color w:val="auto"/>
                <w:sz w:val="22"/>
                <w:szCs w:val="22"/>
              </w:rPr>
              <w:t>График выполнения работ должен разрабатываться на основании нормативных сроков и этапов выполнения работ.</w:t>
            </w:r>
            <w:r w:rsidR="00CC2AB0" w:rsidRPr="00993B4E">
              <w:rPr>
                <w:color w:val="auto"/>
                <w:sz w:val="22"/>
                <w:szCs w:val="22"/>
              </w:rPr>
              <w:t xml:space="preserve"> </w:t>
            </w:r>
            <w:r w:rsidR="00506ED1" w:rsidRPr="00993B4E">
              <w:rPr>
                <w:rFonts w:eastAsia="Calibri"/>
                <w:iCs/>
                <w:color w:val="auto"/>
                <w:sz w:val="22"/>
                <w:szCs w:val="22"/>
              </w:rPr>
              <w:t>Перед началом выполнения работ Подрядчик, в срок не позднее 5 (пяти) рабочих дней с даты заключения договора, согласовывает график выполнения работ с Заказчиком.</w:t>
            </w:r>
          </w:p>
        </w:tc>
      </w:tr>
      <w:tr w:rsidR="00027C99" w:rsidRPr="00993B4E" w14:paraId="624EA28C"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04DF4CBA" w14:textId="7CBA15B2" w:rsidR="00027C99" w:rsidRPr="00993B4E" w:rsidRDefault="00027C99" w:rsidP="00484E44">
            <w:pPr>
              <w:pStyle w:val="10"/>
              <w:widowControl w:val="0"/>
              <w:suppressAutoHyphens w:val="0"/>
              <w:spacing w:line="240" w:lineRule="auto"/>
              <w:rPr>
                <w:iCs/>
                <w:color w:val="auto"/>
                <w:sz w:val="22"/>
                <w:szCs w:val="22"/>
              </w:rPr>
            </w:pPr>
            <w:r w:rsidRPr="00993B4E">
              <w:rPr>
                <w:iCs/>
                <w:color w:val="auto"/>
                <w:sz w:val="22"/>
                <w:szCs w:val="22"/>
              </w:rPr>
              <w:t>3.1. В качестве информационных сведений</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3F8E5AE4" w14:textId="699E69E8" w:rsidR="00027C99" w:rsidRPr="00993B4E" w:rsidRDefault="00027C99" w:rsidP="00027C99">
            <w:pPr>
              <w:pStyle w:val="10"/>
              <w:widowControl w:val="0"/>
              <w:suppressAutoHyphens w:val="0"/>
              <w:snapToGrid w:val="0"/>
              <w:ind w:right="126" w:firstLine="433"/>
              <w:jc w:val="both"/>
              <w:rPr>
                <w:color w:val="auto"/>
                <w:sz w:val="22"/>
                <w:szCs w:val="22"/>
              </w:rPr>
            </w:pPr>
            <w:r w:rsidRPr="00993B4E">
              <w:rPr>
                <w:color w:val="auto"/>
                <w:sz w:val="22"/>
                <w:szCs w:val="22"/>
              </w:rPr>
              <w:t>Указанные работы по замене лифта входят в общий комплекс капитального ремонта здания детской поликлиники. В связи с этим график выполнения работ по замене лифта привязан к срокам основных этапов капитального ремонта здания:</w:t>
            </w:r>
          </w:p>
          <w:p w14:paraId="5341A9C7" w14:textId="77777777" w:rsidR="00027C99" w:rsidRPr="00993B4E" w:rsidRDefault="00027C99" w:rsidP="00027C99">
            <w:pPr>
              <w:pStyle w:val="10"/>
              <w:widowControl w:val="0"/>
              <w:suppressAutoHyphens w:val="0"/>
              <w:snapToGrid w:val="0"/>
              <w:ind w:right="126" w:firstLine="433"/>
              <w:jc w:val="both"/>
              <w:rPr>
                <w:color w:val="auto"/>
                <w:sz w:val="22"/>
                <w:szCs w:val="22"/>
              </w:rPr>
            </w:pPr>
            <w:r w:rsidRPr="00993B4E">
              <w:rPr>
                <w:color w:val="auto"/>
                <w:sz w:val="22"/>
                <w:szCs w:val="22"/>
              </w:rPr>
              <w:t>•</w:t>
            </w:r>
            <w:r w:rsidRPr="00993B4E">
              <w:rPr>
                <w:color w:val="auto"/>
                <w:sz w:val="22"/>
                <w:szCs w:val="22"/>
              </w:rPr>
              <w:tab/>
              <w:t>первый этап капитального ремонта — до 30.11.2026 г.;</w:t>
            </w:r>
          </w:p>
          <w:p w14:paraId="191B260A" w14:textId="77777777" w:rsidR="00027C99" w:rsidRPr="00993B4E" w:rsidRDefault="00027C99" w:rsidP="00027C99">
            <w:pPr>
              <w:pStyle w:val="10"/>
              <w:widowControl w:val="0"/>
              <w:suppressAutoHyphens w:val="0"/>
              <w:snapToGrid w:val="0"/>
              <w:ind w:right="126" w:firstLine="433"/>
              <w:jc w:val="both"/>
              <w:rPr>
                <w:color w:val="auto"/>
                <w:sz w:val="22"/>
                <w:szCs w:val="22"/>
              </w:rPr>
            </w:pPr>
            <w:r w:rsidRPr="00993B4E">
              <w:rPr>
                <w:color w:val="auto"/>
                <w:sz w:val="22"/>
                <w:szCs w:val="22"/>
              </w:rPr>
              <w:t>•</w:t>
            </w:r>
            <w:r w:rsidRPr="00993B4E">
              <w:rPr>
                <w:color w:val="auto"/>
                <w:sz w:val="22"/>
                <w:szCs w:val="22"/>
              </w:rPr>
              <w:tab/>
              <w:t>второй этап капитального ремонта — до 31.12.2026 г.</w:t>
            </w:r>
          </w:p>
          <w:p w14:paraId="058F3771" w14:textId="641A35E9" w:rsidR="00027C99" w:rsidRPr="00993B4E" w:rsidRDefault="00027C99" w:rsidP="00027C99">
            <w:pPr>
              <w:pStyle w:val="10"/>
              <w:widowControl w:val="0"/>
              <w:suppressAutoHyphens w:val="0"/>
              <w:snapToGrid w:val="0"/>
              <w:spacing w:line="240" w:lineRule="auto"/>
              <w:ind w:right="126" w:firstLine="433"/>
              <w:jc w:val="both"/>
              <w:rPr>
                <w:color w:val="auto"/>
                <w:sz w:val="22"/>
                <w:szCs w:val="22"/>
              </w:rPr>
            </w:pPr>
            <w:r w:rsidRPr="00993B4E">
              <w:rPr>
                <w:color w:val="auto"/>
                <w:sz w:val="22"/>
                <w:szCs w:val="22"/>
              </w:rPr>
              <w:t>Срыв сроков выполнения работ по замене лифта повлечёт за собой невыполнение обязательств по договору на капитальный ремонт объекта в установленные сроки.</w:t>
            </w:r>
          </w:p>
        </w:tc>
      </w:tr>
      <w:tr w:rsidR="009B6889" w:rsidRPr="00993B4E" w14:paraId="126999E1"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2C27DA2D"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4. Заказчик</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0FE9AB9F" w14:textId="0565E67B" w:rsidR="009B6889" w:rsidRPr="00993B4E" w:rsidRDefault="00484E44" w:rsidP="003D4BF4">
            <w:pPr>
              <w:pStyle w:val="10"/>
              <w:widowControl w:val="0"/>
              <w:suppressAutoHyphens w:val="0"/>
              <w:spacing w:line="240" w:lineRule="auto"/>
              <w:ind w:firstLine="433"/>
              <w:jc w:val="both"/>
              <w:rPr>
                <w:color w:val="auto"/>
                <w:sz w:val="22"/>
                <w:szCs w:val="22"/>
              </w:rPr>
            </w:pPr>
            <w:r w:rsidRPr="00993B4E">
              <w:rPr>
                <w:bCs/>
                <w:color w:val="auto"/>
                <w:sz w:val="22"/>
                <w:szCs w:val="22"/>
              </w:rPr>
              <w:t>ГАУЗ СО «Североуральская ЦГБ»</w:t>
            </w:r>
          </w:p>
        </w:tc>
      </w:tr>
      <w:tr w:rsidR="009B6889" w:rsidRPr="00993B4E" w14:paraId="4EB8B126"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7840F92B"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5. Виды выполняемых работ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6FA3DBCE" w14:textId="49B8E331" w:rsidR="00E67512" w:rsidRPr="00993B4E" w:rsidRDefault="002E4A6E" w:rsidP="003D4BF4">
            <w:pPr>
              <w:pStyle w:val="10"/>
              <w:widowControl w:val="0"/>
              <w:suppressAutoHyphens w:val="0"/>
              <w:spacing w:line="240" w:lineRule="auto"/>
              <w:ind w:firstLine="433"/>
              <w:jc w:val="both"/>
              <w:rPr>
                <w:iCs/>
                <w:color w:val="auto"/>
                <w:sz w:val="22"/>
                <w:szCs w:val="22"/>
              </w:rPr>
            </w:pPr>
            <w:r w:rsidRPr="00993B4E">
              <w:rPr>
                <w:color w:val="auto"/>
                <w:sz w:val="22"/>
              </w:rPr>
              <w:t xml:space="preserve">- </w:t>
            </w:r>
            <w:r w:rsidR="007647E7" w:rsidRPr="00993B4E">
              <w:rPr>
                <w:iCs/>
                <w:color w:val="auto"/>
                <w:sz w:val="22"/>
                <w:szCs w:val="22"/>
              </w:rPr>
              <w:t>Демонтаж существующего лифта грузоподъемностью 400 кг с последующей утилизацией</w:t>
            </w:r>
            <w:r w:rsidRPr="00993B4E">
              <w:rPr>
                <w:color w:val="auto"/>
                <w:sz w:val="22"/>
              </w:rPr>
              <w:t>.</w:t>
            </w:r>
          </w:p>
          <w:p w14:paraId="7C347155" w14:textId="73F2D3D2" w:rsidR="005167C8" w:rsidRPr="00993B4E" w:rsidRDefault="00E67512"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t>-</w:t>
            </w:r>
            <w:r w:rsidR="00027C99" w:rsidRPr="00993B4E">
              <w:rPr>
                <w:iCs/>
                <w:color w:val="auto"/>
                <w:sz w:val="22"/>
                <w:szCs w:val="22"/>
              </w:rPr>
              <w:t xml:space="preserve"> </w:t>
            </w:r>
            <w:r w:rsidRPr="00993B4E">
              <w:rPr>
                <w:iCs/>
                <w:color w:val="auto"/>
                <w:sz w:val="22"/>
                <w:szCs w:val="22"/>
              </w:rPr>
              <w:t>П</w:t>
            </w:r>
            <w:r w:rsidR="005167C8" w:rsidRPr="00993B4E">
              <w:rPr>
                <w:iCs/>
                <w:color w:val="auto"/>
                <w:sz w:val="22"/>
                <w:szCs w:val="22"/>
              </w:rPr>
              <w:t>еред заказом лифтового оборудования проверить соответствие</w:t>
            </w:r>
            <w:r w:rsidRPr="00993B4E">
              <w:rPr>
                <w:iCs/>
                <w:color w:val="auto"/>
                <w:sz w:val="22"/>
                <w:szCs w:val="22"/>
              </w:rPr>
              <w:t xml:space="preserve"> </w:t>
            </w:r>
            <w:r w:rsidR="005167C8" w:rsidRPr="00993B4E">
              <w:rPr>
                <w:iCs/>
                <w:color w:val="auto"/>
                <w:sz w:val="22"/>
                <w:szCs w:val="22"/>
              </w:rPr>
              <w:t>монтажного</w:t>
            </w:r>
            <w:r w:rsidRPr="00993B4E">
              <w:rPr>
                <w:iCs/>
                <w:color w:val="auto"/>
                <w:sz w:val="22"/>
                <w:szCs w:val="22"/>
              </w:rPr>
              <w:t xml:space="preserve"> </w:t>
            </w:r>
            <w:r w:rsidR="005167C8" w:rsidRPr="00993B4E">
              <w:rPr>
                <w:iCs/>
                <w:color w:val="auto"/>
                <w:sz w:val="22"/>
                <w:szCs w:val="22"/>
              </w:rPr>
              <w:t>чертежа на новый лифт и фактических размеров шахты после демонтажа существующего лифтового оборудования</w:t>
            </w:r>
          </w:p>
          <w:p w14:paraId="02ECC1B1" w14:textId="45B51B4C" w:rsidR="009B6889" w:rsidRPr="006363FA" w:rsidRDefault="005167C8" w:rsidP="003D4BF4">
            <w:pPr>
              <w:pStyle w:val="10"/>
              <w:widowControl w:val="0"/>
              <w:suppressAutoHyphens w:val="0"/>
              <w:spacing w:line="240" w:lineRule="auto"/>
              <w:ind w:firstLine="433"/>
              <w:jc w:val="both"/>
              <w:rPr>
                <w:iCs/>
                <w:color w:val="auto"/>
                <w:sz w:val="22"/>
                <w:szCs w:val="22"/>
              </w:rPr>
            </w:pPr>
            <w:r w:rsidRPr="006363FA">
              <w:rPr>
                <w:color w:val="auto"/>
                <w:sz w:val="22"/>
              </w:rPr>
              <w:t>- Заказ, закупка и доставка оборудования на объект (оборудование приобретается Подрядчиком, его стоимость включена в цену договора).</w:t>
            </w:r>
          </w:p>
          <w:p w14:paraId="4FCF67DC" w14:textId="77777777" w:rsidR="009B6889" w:rsidRPr="00993B4E"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Доработка строительной части под установку лифта в соответствии с проектной документацией 013-03-26-ЗЛ и особенностями закупленного оборудования.</w:t>
            </w:r>
          </w:p>
          <w:p w14:paraId="62D0447B" w14:textId="77777777" w:rsidR="009B6889" w:rsidRPr="00993B4E" w:rsidRDefault="002E4A6E"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t>- Монтаж лифта</w:t>
            </w:r>
            <w:r w:rsidR="00E85AA7" w:rsidRPr="00993B4E">
              <w:rPr>
                <w:iCs/>
                <w:color w:val="auto"/>
                <w:sz w:val="22"/>
                <w:szCs w:val="22"/>
              </w:rPr>
              <w:t>.</w:t>
            </w:r>
          </w:p>
          <w:p w14:paraId="6AE00031" w14:textId="72A38320" w:rsidR="005167C8" w:rsidRPr="00993B4E" w:rsidRDefault="00E85AA7"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t>-</w:t>
            </w:r>
            <w:r w:rsidR="00484E44" w:rsidRPr="00993B4E">
              <w:rPr>
                <w:iCs/>
                <w:color w:val="auto"/>
                <w:sz w:val="22"/>
                <w:szCs w:val="22"/>
              </w:rPr>
              <w:t xml:space="preserve"> </w:t>
            </w:r>
            <w:r w:rsidR="005167C8" w:rsidRPr="00993B4E">
              <w:rPr>
                <w:iCs/>
                <w:color w:val="auto"/>
                <w:sz w:val="22"/>
                <w:szCs w:val="22"/>
              </w:rPr>
              <w:t>Разборка, восстановление и устройство стяжки пола после монтажа нового лифтового оборудования и прокладки силовых кабелей</w:t>
            </w:r>
          </w:p>
          <w:p w14:paraId="2E744C04" w14:textId="77777777" w:rsidR="009B6889" w:rsidRPr="00993B4E" w:rsidRDefault="00E85AA7"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lastRenderedPageBreak/>
              <w:t>Пусконаладочные работы.</w:t>
            </w:r>
          </w:p>
          <w:p w14:paraId="3E9504CD" w14:textId="77777777" w:rsidR="009B6889" w:rsidRPr="00993B4E"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Проведение полного технического освидетельствования смонтированного лифта в соответствии с ТР ТС 011/2011 и ГОСТ Р 70368.1-2022 с оформлением акта.</w:t>
            </w:r>
          </w:p>
          <w:p w14:paraId="75E61405" w14:textId="77777777" w:rsidR="009B6889" w:rsidRPr="00993B4E" w:rsidRDefault="00E85AA7"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t>- Вывоз строительного мусора.</w:t>
            </w:r>
          </w:p>
          <w:p w14:paraId="169B0512" w14:textId="1D2629CF" w:rsidR="009B6889" w:rsidRPr="00993B4E" w:rsidRDefault="00E85AA7"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t>- Контрольный осмотр объекта с составлением трехстороннего Акта контрольного осмотра</w:t>
            </w:r>
            <w:r w:rsidR="00543411" w:rsidRPr="00993B4E">
              <w:rPr>
                <w:iCs/>
                <w:color w:val="auto"/>
                <w:sz w:val="22"/>
                <w:szCs w:val="22"/>
              </w:rPr>
              <w:t xml:space="preserve"> </w:t>
            </w:r>
            <w:r w:rsidRPr="00993B4E">
              <w:rPr>
                <w:iCs/>
                <w:color w:val="auto"/>
                <w:sz w:val="22"/>
                <w:szCs w:val="22"/>
              </w:rPr>
              <w:t>с участием Заказчика и обслуживающей организации.</w:t>
            </w:r>
          </w:p>
          <w:p w14:paraId="541E43C0" w14:textId="2B23B98F" w:rsidR="009B6889" w:rsidRPr="00993B4E" w:rsidRDefault="00E85AA7"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t xml:space="preserve">- Регистрация декларации о соответствии лифта требованиям Технического регламента Таможенного союза </w:t>
            </w:r>
            <w:r w:rsidR="00484E44" w:rsidRPr="00993B4E">
              <w:rPr>
                <w:iCs/>
                <w:color w:val="auto"/>
                <w:sz w:val="22"/>
                <w:szCs w:val="22"/>
              </w:rPr>
              <w:t>«</w:t>
            </w:r>
            <w:r w:rsidRPr="00993B4E">
              <w:rPr>
                <w:iCs/>
                <w:color w:val="auto"/>
                <w:sz w:val="22"/>
                <w:szCs w:val="22"/>
              </w:rPr>
              <w:t>Безопасность лифтов</w:t>
            </w:r>
            <w:r w:rsidR="00484E44" w:rsidRPr="00993B4E">
              <w:rPr>
                <w:iCs/>
                <w:color w:val="auto"/>
                <w:sz w:val="22"/>
                <w:szCs w:val="22"/>
              </w:rPr>
              <w:t>»</w:t>
            </w:r>
            <w:r w:rsidRPr="00993B4E">
              <w:rPr>
                <w:iCs/>
                <w:color w:val="auto"/>
                <w:sz w:val="22"/>
                <w:szCs w:val="22"/>
              </w:rPr>
              <w:t xml:space="preserve"> после его монтажа и ввод его в эксплуатацию.</w:t>
            </w:r>
          </w:p>
          <w:p w14:paraId="281A1024" w14:textId="77777777" w:rsidR="009B6889" w:rsidRPr="00993B4E" w:rsidRDefault="00E85AA7" w:rsidP="003D4BF4">
            <w:pPr>
              <w:pStyle w:val="10"/>
              <w:widowControl w:val="0"/>
              <w:suppressAutoHyphens w:val="0"/>
              <w:spacing w:line="240" w:lineRule="auto"/>
              <w:ind w:firstLine="433"/>
              <w:jc w:val="both"/>
              <w:rPr>
                <w:iCs/>
                <w:color w:val="auto"/>
                <w:sz w:val="22"/>
                <w:szCs w:val="22"/>
              </w:rPr>
            </w:pPr>
            <w:r w:rsidRPr="00993B4E">
              <w:rPr>
                <w:iCs/>
                <w:color w:val="auto"/>
                <w:sz w:val="22"/>
                <w:szCs w:val="22"/>
              </w:rPr>
              <w:t>- Оформление исполнительной документации, в том числе документации для финансовых расчетов с Заказчиком.</w:t>
            </w:r>
          </w:p>
          <w:p w14:paraId="5604D072"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Выполнение работ в соответствии с проектной документацией 013-03-26-ЗЛ (разделы 17 «Ведомость объёмов строительно-монтажных работ», 18 «Ведомость объёмов работ на замену лифтового оборудования») и сметной документацией 013-03-26-СМ, в том числе:</w:t>
            </w:r>
          </w:p>
          <w:p w14:paraId="11BD7B49"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устройство подлебедочных балок и закладных деталей (усиление плиты перекрытия машинного помещения) — 105 кг;</w:t>
            </w:r>
          </w:p>
          <w:p w14:paraId="2D2F5924"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установка кронштейнов в стены лифтовой шахты на анкер-шпильках HAS-U 8.8 M10×190 (60 шт.) и химических анкерах (12 шт.);</w:t>
            </w:r>
          </w:p>
          <w:p w14:paraId="0C7B87B5"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монтаж обрамлений дверных проёмов шахты лифта (116 кг);</w:t>
            </w:r>
          </w:p>
          <w:p w14:paraId="7A11E51F"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пробивка отверстий Ø 50 мм в кирпичных стенах под кнопки вызова (3 шт.);</w:t>
            </w:r>
          </w:p>
          <w:p w14:paraId="1B8FC336"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электромонтажные работы, электроснабжение и электроосвещение машинного помещения и лифтовой шахты, устройство заземления (раздел 19 проектной документации);</w:t>
            </w:r>
          </w:p>
          <w:p w14:paraId="7540A649"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диспетчеризация лифта и подключение лифта к системе пожарной сигнализации (разделы 20, 21 проектной документации);</w:t>
            </w:r>
          </w:p>
          <w:p w14:paraId="4C383D26"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отделочные работы: замена противопожарной дверной коробки машинного помещения, ремонт штукатурного слоя и окраска стен, потолка, пола и металлоконструкций;</w:t>
            </w:r>
          </w:p>
          <w:p w14:paraId="248EB3BF"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погрузочно-разгрузочные работы и вывоз строительного мусора с последующим размещением на полигоне ТБО.</w:t>
            </w:r>
          </w:p>
          <w:p w14:paraId="0AEA046E" w14:textId="77777777" w:rsidR="009B6889" w:rsidRPr="00993B4E" w:rsidRDefault="00E85AA7" w:rsidP="003D4BF4">
            <w:pPr>
              <w:pStyle w:val="10"/>
              <w:widowControl w:val="0"/>
              <w:shd w:val="clear" w:color="auto" w:fill="FFFFFF"/>
              <w:tabs>
                <w:tab w:val="clear" w:pos="708"/>
                <w:tab w:val="left" w:pos="142"/>
              </w:tabs>
              <w:suppressAutoHyphens w:val="0"/>
              <w:spacing w:line="240" w:lineRule="auto"/>
              <w:ind w:firstLine="433"/>
              <w:jc w:val="both"/>
              <w:rPr>
                <w:rFonts w:eastAsia="Calibri"/>
                <w:color w:val="auto"/>
                <w:sz w:val="22"/>
                <w:szCs w:val="22"/>
              </w:rPr>
            </w:pPr>
            <w:r w:rsidRPr="006363FA">
              <w:rPr>
                <w:color w:val="auto"/>
                <w:sz w:val="22"/>
              </w:rPr>
              <w:t>Объем работ определяется в соответствии с проектной документацией 013-03-26-ЗЛ (разделы 17, 18) и сметной документацией 013-03-26-СМ.</w:t>
            </w:r>
          </w:p>
        </w:tc>
      </w:tr>
      <w:tr w:rsidR="009B6889" w:rsidRPr="00993B4E" w14:paraId="7646964D" w14:textId="77777777" w:rsidTr="00027C99">
        <w:tc>
          <w:tcPr>
            <w:tcW w:w="1417" w:type="pct"/>
            <w:vMerge w:val="restart"/>
            <w:tcBorders>
              <w:top w:val="single" w:sz="4" w:space="0" w:color="000000"/>
              <w:left w:val="single" w:sz="4" w:space="0" w:color="000000"/>
              <w:bottom w:val="single" w:sz="4" w:space="0" w:color="000000"/>
              <w:right w:val="single" w:sz="4" w:space="0" w:color="000000"/>
            </w:tcBorders>
            <w:vAlign w:val="center"/>
          </w:tcPr>
          <w:p w14:paraId="705541E4" w14:textId="6FC4825D"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lastRenderedPageBreak/>
              <w:t>6. Основные требования к применяемым материалам и инженерному оборудованию</w:t>
            </w:r>
          </w:p>
        </w:tc>
        <w:tc>
          <w:tcPr>
            <w:tcW w:w="191" w:type="pct"/>
            <w:tcBorders>
              <w:top w:val="single" w:sz="4" w:space="0" w:color="000000"/>
              <w:left w:val="single" w:sz="4" w:space="0" w:color="000000"/>
              <w:bottom w:val="single" w:sz="4" w:space="0" w:color="000000"/>
              <w:right w:val="single" w:sz="4" w:space="0" w:color="000000"/>
            </w:tcBorders>
            <w:vAlign w:val="center"/>
          </w:tcPr>
          <w:p w14:paraId="11CDC1AA" w14:textId="77777777" w:rsidR="009B6889" w:rsidRPr="00993B4E" w:rsidRDefault="00E85AA7" w:rsidP="00484E44">
            <w:pPr>
              <w:pStyle w:val="10"/>
              <w:widowControl w:val="0"/>
              <w:suppressAutoHyphens w:val="0"/>
              <w:spacing w:line="240" w:lineRule="auto"/>
              <w:jc w:val="center"/>
              <w:rPr>
                <w:iCs/>
                <w:color w:val="auto"/>
                <w:sz w:val="22"/>
                <w:szCs w:val="22"/>
              </w:rPr>
            </w:pPr>
            <w:r w:rsidRPr="00993B4E">
              <w:rPr>
                <w:iCs/>
                <w:color w:val="auto"/>
                <w:sz w:val="22"/>
                <w:szCs w:val="22"/>
              </w:rPr>
              <w:t>1</w:t>
            </w:r>
          </w:p>
        </w:tc>
        <w:tc>
          <w:tcPr>
            <w:tcW w:w="1439" w:type="pct"/>
            <w:tcBorders>
              <w:top w:val="single" w:sz="4" w:space="0" w:color="000000"/>
              <w:left w:val="single" w:sz="4" w:space="0" w:color="000000"/>
              <w:bottom w:val="single" w:sz="4" w:space="0" w:color="000000"/>
              <w:right w:val="single" w:sz="4" w:space="0" w:color="000000"/>
            </w:tcBorders>
            <w:vAlign w:val="center"/>
          </w:tcPr>
          <w:p w14:paraId="1D8B57B9"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Количество устанавливаемых лифтов</w:t>
            </w:r>
          </w:p>
        </w:tc>
        <w:tc>
          <w:tcPr>
            <w:tcW w:w="1953" w:type="pct"/>
            <w:tcBorders>
              <w:top w:val="single" w:sz="4" w:space="0" w:color="000000"/>
              <w:left w:val="single" w:sz="4" w:space="0" w:color="000000"/>
              <w:bottom w:val="single" w:sz="4" w:space="0" w:color="000000"/>
              <w:right w:val="single" w:sz="4" w:space="0" w:color="000000"/>
            </w:tcBorders>
            <w:vAlign w:val="center"/>
          </w:tcPr>
          <w:p w14:paraId="05B11A32" w14:textId="77777777" w:rsidR="009B6889" w:rsidRPr="00993B4E" w:rsidRDefault="002E4A6E" w:rsidP="00484E44">
            <w:pPr>
              <w:pStyle w:val="10"/>
              <w:widowControl w:val="0"/>
              <w:suppressAutoHyphens w:val="0"/>
              <w:spacing w:line="240" w:lineRule="auto"/>
              <w:jc w:val="both"/>
              <w:rPr>
                <w:iCs/>
                <w:color w:val="auto"/>
                <w:sz w:val="22"/>
                <w:szCs w:val="22"/>
              </w:rPr>
            </w:pPr>
            <w:r w:rsidRPr="00993B4E">
              <w:rPr>
                <w:iCs/>
                <w:color w:val="auto"/>
                <w:sz w:val="22"/>
                <w:szCs w:val="22"/>
              </w:rPr>
              <w:t>1</w:t>
            </w:r>
          </w:p>
        </w:tc>
      </w:tr>
      <w:tr w:rsidR="009B6889" w:rsidRPr="00993B4E" w14:paraId="1A017B8D"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0D00F346" w14:textId="77777777" w:rsidR="009B6889" w:rsidRPr="00993B4E"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78817C19" w14:textId="77777777" w:rsidR="009B6889" w:rsidRPr="00993B4E" w:rsidRDefault="00E85AA7" w:rsidP="00484E44">
            <w:pPr>
              <w:pStyle w:val="10"/>
              <w:widowControl w:val="0"/>
              <w:suppressAutoHyphens w:val="0"/>
              <w:spacing w:line="240" w:lineRule="auto"/>
              <w:jc w:val="center"/>
              <w:rPr>
                <w:iCs/>
                <w:color w:val="auto"/>
                <w:sz w:val="22"/>
                <w:szCs w:val="22"/>
              </w:rPr>
            </w:pPr>
            <w:r w:rsidRPr="00993B4E">
              <w:rPr>
                <w:iCs/>
                <w:color w:val="auto"/>
                <w:sz w:val="22"/>
                <w:szCs w:val="22"/>
              </w:rPr>
              <w:t>2</w:t>
            </w:r>
          </w:p>
        </w:tc>
        <w:tc>
          <w:tcPr>
            <w:tcW w:w="1439" w:type="pct"/>
            <w:tcBorders>
              <w:top w:val="single" w:sz="4" w:space="0" w:color="000000"/>
              <w:left w:val="single" w:sz="4" w:space="0" w:color="000000"/>
              <w:bottom w:val="single" w:sz="4" w:space="0" w:color="000000"/>
              <w:right w:val="single" w:sz="4" w:space="0" w:color="000000"/>
            </w:tcBorders>
            <w:vAlign w:val="center"/>
          </w:tcPr>
          <w:p w14:paraId="1A82C9B7"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Назначение лифта, система управления</w:t>
            </w:r>
          </w:p>
        </w:tc>
        <w:tc>
          <w:tcPr>
            <w:tcW w:w="1953" w:type="pct"/>
            <w:tcBorders>
              <w:top w:val="single" w:sz="4" w:space="0" w:color="000000"/>
              <w:left w:val="single" w:sz="4" w:space="0" w:color="000000"/>
              <w:bottom w:val="single" w:sz="4" w:space="0" w:color="000000"/>
              <w:right w:val="single" w:sz="4" w:space="0" w:color="000000"/>
            </w:tcBorders>
            <w:vAlign w:val="center"/>
          </w:tcPr>
          <w:p w14:paraId="43511E3A" w14:textId="73D05A9A" w:rsidR="009B6889" w:rsidRPr="006363FA" w:rsidRDefault="002E4A6E" w:rsidP="00484E44">
            <w:pPr>
              <w:widowControl w:val="0"/>
              <w:suppressAutoHyphens w:val="0"/>
              <w:snapToGrid w:val="0"/>
              <w:ind w:left="141" w:right="141"/>
              <w:jc w:val="both"/>
              <w:rPr>
                <w:rFonts w:ascii="Times New Roman" w:hAnsi="Times New Roman"/>
                <w:iCs/>
                <w:color w:val="auto"/>
                <w:szCs w:val="22"/>
              </w:rPr>
            </w:pPr>
            <w:r w:rsidRPr="006363FA">
              <w:rPr>
                <w:rFonts w:ascii="Times New Roman" w:hAnsi="Times New Roman"/>
                <w:color w:val="auto"/>
              </w:rPr>
              <w:t>Тип лифта – для зданий лечебно-профилактических учреждений (пассажирский); система управления — микропроцессорная (раздел 16 проектной документации 013-03-26-ЗЛ)</w:t>
            </w:r>
          </w:p>
        </w:tc>
      </w:tr>
      <w:tr w:rsidR="009B6889" w:rsidRPr="00993B4E" w14:paraId="0FB3B56E"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45ED99F4" w14:textId="77777777" w:rsidR="009B6889" w:rsidRPr="00993B4E"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4737F54A" w14:textId="77777777" w:rsidR="009B6889" w:rsidRPr="00993B4E" w:rsidRDefault="00E85AA7" w:rsidP="00484E44">
            <w:pPr>
              <w:pStyle w:val="10"/>
              <w:widowControl w:val="0"/>
              <w:suppressAutoHyphens w:val="0"/>
              <w:spacing w:line="240" w:lineRule="auto"/>
              <w:jc w:val="center"/>
              <w:rPr>
                <w:iCs/>
                <w:color w:val="auto"/>
                <w:sz w:val="22"/>
                <w:szCs w:val="22"/>
              </w:rPr>
            </w:pPr>
            <w:r w:rsidRPr="00993B4E">
              <w:rPr>
                <w:iCs/>
                <w:color w:val="auto"/>
                <w:sz w:val="22"/>
                <w:szCs w:val="22"/>
              </w:rPr>
              <w:t>3</w:t>
            </w:r>
          </w:p>
        </w:tc>
        <w:tc>
          <w:tcPr>
            <w:tcW w:w="1439" w:type="pct"/>
            <w:tcBorders>
              <w:top w:val="single" w:sz="4" w:space="0" w:color="000000"/>
              <w:left w:val="single" w:sz="4" w:space="0" w:color="000000"/>
              <w:bottom w:val="single" w:sz="4" w:space="0" w:color="000000"/>
              <w:right w:val="single" w:sz="4" w:space="0" w:color="000000"/>
            </w:tcBorders>
            <w:vAlign w:val="center"/>
          </w:tcPr>
          <w:p w14:paraId="48C9F4F2"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Грузоподъемность лифта, кг</w:t>
            </w:r>
          </w:p>
        </w:tc>
        <w:tc>
          <w:tcPr>
            <w:tcW w:w="1953" w:type="pct"/>
            <w:tcBorders>
              <w:top w:val="single" w:sz="4" w:space="0" w:color="000000"/>
              <w:left w:val="single" w:sz="4" w:space="0" w:color="000000"/>
              <w:bottom w:val="single" w:sz="4" w:space="0" w:color="000000"/>
              <w:right w:val="single" w:sz="4" w:space="0" w:color="000000"/>
            </w:tcBorders>
            <w:vAlign w:val="center"/>
          </w:tcPr>
          <w:p w14:paraId="06C6B252" w14:textId="77777777" w:rsidR="009B6889" w:rsidRPr="006363FA" w:rsidRDefault="007D6DF0" w:rsidP="00484E44">
            <w:pPr>
              <w:pStyle w:val="10"/>
              <w:widowControl w:val="0"/>
              <w:suppressAutoHyphens w:val="0"/>
              <w:spacing w:line="240" w:lineRule="auto"/>
              <w:jc w:val="both"/>
              <w:rPr>
                <w:iCs/>
                <w:color w:val="auto"/>
                <w:sz w:val="22"/>
                <w:szCs w:val="22"/>
              </w:rPr>
            </w:pPr>
            <w:r w:rsidRPr="006363FA">
              <w:rPr>
                <w:color w:val="auto"/>
                <w:sz w:val="22"/>
              </w:rPr>
              <w:t>Не менее 400 кг (по акту технического осмотра от 03.03.2026)</w:t>
            </w:r>
          </w:p>
        </w:tc>
      </w:tr>
      <w:tr w:rsidR="009B6889" w:rsidRPr="00993B4E" w14:paraId="19C7F835"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7C43F4EE" w14:textId="77777777" w:rsidR="009B6889" w:rsidRPr="00993B4E"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56184299" w14:textId="77777777" w:rsidR="009B6889" w:rsidRPr="00993B4E" w:rsidRDefault="00E85AA7" w:rsidP="00484E44">
            <w:pPr>
              <w:pStyle w:val="10"/>
              <w:widowControl w:val="0"/>
              <w:suppressAutoHyphens w:val="0"/>
              <w:spacing w:line="240" w:lineRule="auto"/>
              <w:jc w:val="center"/>
              <w:rPr>
                <w:iCs/>
                <w:color w:val="auto"/>
                <w:sz w:val="22"/>
                <w:szCs w:val="22"/>
              </w:rPr>
            </w:pPr>
            <w:r w:rsidRPr="00993B4E">
              <w:rPr>
                <w:iCs/>
                <w:color w:val="auto"/>
                <w:sz w:val="22"/>
                <w:szCs w:val="22"/>
              </w:rPr>
              <w:t>4</w:t>
            </w:r>
          </w:p>
        </w:tc>
        <w:tc>
          <w:tcPr>
            <w:tcW w:w="1439" w:type="pct"/>
            <w:tcBorders>
              <w:top w:val="single" w:sz="4" w:space="0" w:color="000000"/>
              <w:left w:val="single" w:sz="4" w:space="0" w:color="000000"/>
              <w:bottom w:val="single" w:sz="4" w:space="0" w:color="000000"/>
              <w:right w:val="single" w:sz="4" w:space="0" w:color="000000"/>
            </w:tcBorders>
            <w:vAlign w:val="center"/>
          </w:tcPr>
          <w:p w14:paraId="7BBFD666" w14:textId="77777777" w:rsidR="009B6889" w:rsidRPr="00993B4E" w:rsidRDefault="00E85AA7" w:rsidP="00484E44">
            <w:pPr>
              <w:pStyle w:val="10"/>
              <w:widowControl w:val="0"/>
              <w:suppressAutoHyphens w:val="0"/>
              <w:spacing w:line="240" w:lineRule="auto"/>
              <w:rPr>
                <w:iCs/>
                <w:color w:val="auto"/>
                <w:sz w:val="22"/>
                <w:szCs w:val="22"/>
              </w:rPr>
            </w:pPr>
            <w:r w:rsidRPr="00993B4E">
              <w:rPr>
                <w:iCs/>
                <w:color w:val="auto"/>
                <w:sz w:val="22"/>
                <w:szCs w:val="22"/>
              </w:rPr>
              <w:t>Скорость движения кабины, м/с</w:t>
            </w:r>
          </w:p>
        </w:tc>
        <w:tc>
          <w:tcPr>
            <w:tcW w:w="1953" w:type="pct"/>
            <w:tcBorders>
              <w:top w:val="single" w:sz="4" w:space="0" w:color="000000"/>
              <w:left w:val="single" w:sz="4" w:space="0" w:color="000000"/>
              <w:bottom w:val="single" w:sz="4" w:space="0" w:color="000000"/>
              <w:right w:val="single" w:sz="4" w:space="0" w:color="000000"/>
            </w:tcBorders>
            <w:vAlign w:val="center"/>
          </w:tcPr>
          <w:p w14:paraId="0990F9B3" w14:textId="77777777" w:rsidR="009B6889" w:rsidRPr="006363FA" w:rsidRDefault="007D6DF0" w:rsidP="00484E44">
            <w:pPr>
              <w:pStyle w:val="10"/>
              <w:widowControl w:val="0"/>
              <w:suppressAutoHyphens w:val="0"/>
              <w:spacing w:line="240" w:lineRule="auto"/>
              <w:jc w:val="both"/>
              <w:rPr>
                <w:iCs/>
                <w:color w:val="auto"/>
                <w:sz w:val="22"/>
                <w:szCs w:val="22"/>
              </w:rPr>
            </w:pPr>
            <w:r w:rsidRPr="006363FA">
              <w:rPr>
                <w:color w:val="auto"/>
                <w:sz w:val="22"/>
              </w:rPr>
              <w:t>Не менее 1,0 м/с (в соответствии с проектной документацией 013-03-26-ЗЛ)</w:t>
            </w:r>
          </w:p>
        </w:tc>
      </w:tr>
      <w:tr w:rsidR="009B6889" w:rsidRPr="006363FA" w14:paraId="594D078C"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2789DB3A" w14:textId="77777777" w:rsidR="009B6889" w:rsidRPr="00993B4E"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6EAC0EF8"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5</w:t>
            </w:r>
          </w:p>
        </w:tc>
        <w:tc>
          <w:tcPr>
            <w:tcW w:w="1439" w:type="pct"/>
            <w:tcBorders>
              <w:top w:val="single" w:sz="4" w:space="0" w:color="000000"/>
              <w:left w:val="single" w:sz="4" w:space="0" w:color="000000"/>
              <w:bottom w:val="single" w:sz="4" w:space="0" w:color="000000"/>
              <w:right w:val="single" w:sz="4" w:space="0" w:color="000000"/>
            </w:tcBorders>
            <w:vAlign w:val="center"/>
          </w:tcPr>
          <w:p w14:paraId="59C72432"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Высота подъема лифта, м</w:t>
            </w:r>
          </w:p>
        </w:tc>
        <w:tc>
          <w:tcPr>
            <w:tcW w:w="1953" w:type="pct"/>
            <w:tcBorders>
              <w:top w:val="single" w:sz="4" w:space="0" w:color="000000"/>
              <w:left w:val="single" w:sz="4" w:space="0" w:color="000000"/>
              <w:bottom w:val="single" w:sz="4" w:space="0" w:color="000000"/>
              <w:right w:val="single" w:sz="4" w:space="0" w:color="000000"/>
            </w:tcBorders>
            <w:vAlign w:val="center"/>
          </w:tcPr>
          <w:p w14:paraId="47C485C7"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6,80 м (в соответствии с проектной документацией 013-03-26-ЗЛ)</w:t>
            </w:r>
          </w:p>
        </w:tc>
      </w:tr>
      <w:tr w:rsidR="009B6889" w:rsidRPr="006363FA" w14:paraId="1229997B"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7B27610B"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30C2E55F"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6</w:t>
            </w:r>
          </w:p>
        </w:tc>
        <w:tc>
          <w:tcPr>
            <w:tcW w:w="1439" w:type="pct"/>
            <w:tcBorders>
              <w:top w:val="single" w:sz="4" w:space="0" w:color="000000"/>
              <w:left w:val="single" w:sz="4" w:space="0" w:color="000000"/>
              <w:bottom w:val="single" w:sz="4" w:space="0" w:color="000000"/>
              <w:right w:val="single" w:sz="4" w:space="0" w:color="000000"/>
            </w:tcBorders>
            <w:vAlign w:val="center"/>
          </w:tcPr>
          <w:p w14:paraId="3FE64973"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Количество остановок лифта</w:t>
            </w:r>
          </w:p>
        </w:tc>
        <w:tc>
          <w:tcPr>
            <w:tcW w:w="1953" w:type="pct"/>
            <w:tcBorders>
              <w:top w:val="single" w:sz="4" w:space="0" w:color="000000"/>
              <w:left w:val="single" w:sz="4" w:space="0" w:color="000000"/>
              <w:bottom w:val="single" w:sz="4" w:space="0" w:color="000000"/>
              <w:right w:val="single" w:sz="4" w:space="0" w:color="000000"/>
            </w:tcBorders>
            <w:vAlign w:val="center"/>
          </w:tcPr>
          <w:p w14:paraId="009C95C0" w14:textId="77777777" w:rsidR="009B6889" w:rsidRPr="006363FA" w:rsidRDefault="002E4A6E" w:rsidP="00484E44">
            <w:pPr>
              <w:pStyle w:val="10"/>
              <w:widowControl w:val="0"/>
              <w:suppressAutoHyphens w:val="0"/>
              <w:spacing w:line="240" w:lineRule="auto"/>
              <w:jc w:val="both"/>
              <w:rPr>
                <w:iCs/>
                <w:color w:val="auto"/>
                <w:sz w:val="22"/>
                <w:szCs w:val="22"/>
              </w:rPr>
            </w:pPr>
            <w:r w:rsidRPr="006363FA">
              <w:rPr>
                <w:color w:val="auto"/>
                <w:sz w:val="22"/>
              </w:rPr>
              <w:t>3 остановки; количество дверей шахты — 3 шт. (в соответствии с проектной документацией 013-03-26-ЗЛ)</w:t>
            </w:r>
          </w:p>
        </w:tc>
      </w:tr>
      <w:tr w:rsidR="009B6889" w:rsidRPr="006363FA" w14:paraId="65F503B4"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60F1B609"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33E15F02"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7</w:t>
            </w:r>
          </w:p>
        </w:tc>
        <w:tc>
          <w:tcPr>
            <w:tcW w:w="1439" w:type="pct"/>
            <w:tcBorders>
              <w:top w:val="single" w:sz="4" w:space="0" w:color="000000"/>
              <w:left w:val="single" w:sz="4" w:space="0" w:color="000000"/>
              <w:bottom w:val="single" w:sz="4" w:space="0" w:color="000000"/>
              <w:right w:val="single" w:sz="4" w:space="0" w:color="000000"/>
            </w:tcBorders>
            <w:vAlign w:val="center"/>
          </w:tcPr>
          <w:p w14:paraId="6806A8E4"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Внутренние размеры шахты лифта, мм</w:t>
            </w:r>
          </w:p>
        </w:tc>
        <w:tc>
          <w:tcPr>
            <w:tcW w:w="1953" w:type="pct"/>
            <w:tcBorders>
              <w:top w:val="single" w:sz="4" w:space="0" w:color="000000"/>
              <w:left w:val="single" w:sz="4" w:space="0" w:color="000000"/>
              <w:bottom w:val="single" w:sz="4" w:space="0" w:color="000000"/>
              <w:right w:val="single" w:sz="4" w:space="0" w:color="000000"/>
            </w:tcBorders>
            <w:vAlign w:val="center"/>
          </w:tcPr>
          <w:p w14:paraId="628A1283"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1450 × 1650 мм (в соответствии с проектной документацией 013-03-26-ЗЛ)</w:t>
            </w:r>
          </w:p>
        </w:tc>
      </w:tr>
      <w:tr w:rsidR="009B6889" w:rsidRPr="006363FA" w14:paraId="4EC2C0FE"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039C019C"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12F682C2"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8</w:t>
            </w:r>
          </w:p>
        </w:tc>
        <w:tc>
          <w:tcPr>
            <w:tcW w:w="1439" w:type="pct"/>
            <w:tcBorders>
              <w:top w:val="single" w:sz="4" w:space="0" w:color="000000"/>
              <w:left w:val="single" w:sz="4" w:space="0" w:color="000000"/>
              <w:bottom w:val="single" w:sz="4" w:space="0" w:color="000000"/>
              <w:right w:val="single" w:sz="4" w:space="0" w:color="000000"/>
            </w:tcBorders>
            <w:vAlign w:val="center"/>
          </w:tcPr>
          <w:p w14:paraId="16031216"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Проем дверей кабины лифта, мм</w:t>
            </w:r>
          </w:p>
        </w:tc>
        <w:tc>
          <w:tcPr>
            <w:tcW w:w="1953" w:type="pct"/>
            <w:tcBorders>
              <w:top w:val="single" w:sz="4" w:space="0" w:color="000000"/>
              <w:left w:val="single" w:sz="4" w:space="0" w:color="000000"/>
              <w:bottom w:val="single" w:sz="4" w:space="0" w:color="000000"/>
              <w:right w:val="single" w:sz="4" w:space="0" w:color="000000"/>
            </w:tcBorders>
            <w:vAlign w:val="center"/>
          </w:tcPr>
          <w:p w14:paraId="0ED9A605"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не менее 650 × 2000 мм; внутренние размеры кабины — не менее 900 × 1050 × 2100 мм (в соответствии с проектной документацией 013-03-26-ЗЛ)</w:t>
            </w:r>
          </w:p>
        </w:tc>
      </w:tr>
      <w:tr w:rsidR="009B6889" w:rsidRPr="006363FA" w14:paraId="17FCEFD1"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2072AC70"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6A4E0832"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9</w:t>
            </w:r>
          </w:p>
        </w:tc>
        <w:tc>
          <w:tcPr>
            <w:tcW w:w="1439" w:type="pct"/>
            <w:tcBorders>
              <w:top w:val="single" w:sz="4" w:space="0" w:color="000000"/>
              <w:left w:val="single" w:sz="4" w:space="0" w:color="000000"/>
              <w:bottom w:val="single" w:sz="4" w:space="0" w:color="000000"/>
              <w:right w:val="single" w:sz="4" w:space="0" w:color="000000"/>
            </w:tcBorders>
            <w:vAlign w:val="center"/>
          </w:tcPr>
          <w:p w14:paraId="4E9D5941"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Тип кабины лифта</w:t>
            </w:r>
          </w:p>
        </w:tc>
        <w:tc>
          <w:tcPr>
            <w:tcW w:w="1953" w:type="pct"/>
            <w:tcBorders>
              <w:top w:val="single" w:sz="4" w:space="0" w:color="000000"/>
              <w:left w:val="single" w:sz="4" w:space="0" w:color="000000"/>
              <w:bottom w:val="single" w:sz="4" w:space="0" w:color="000000"/>
              <w:right w:val="single" w:sz="4" w:space="0" w:color="000000"/>
            </w:tcBorders>
            <w:vAlign w:val="center"/>
          </w:tcPr>
          <w:p w14:paraId="0575EC75"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iCs/>
                <w:color w:val="auto"/>
                <w:sz w:val="22"/>
                <w:szCs w:val="22"/>
              </w:rPr>
              <w:t>Непроходная</w:t>
            </w:r>
          </w:p>
        </w:tc>
      </w:tr>
      <w:tr w:rsidR="009B6889" w:rsidRPr="006363FA" w14:paraId="4CB95F93"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5D88D7F3"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65D179DD"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10</w:t>
            </w:r>
          </w:p>
        </w:tc>
        <w:tc>
          <w:tcPr>
            <w:tcW w:w="1439" w:type="pct"/>
            <w:tcBorders>
              <w:top w:val="single" w:sz="4" w:space="0" w:color="000000"/>
              <w:left w:val="single" w:sz="4" w:space="0" w:color="000000"/>
              <w:bottom w:val="single" w:sz="4" w:space="0" w:color="000000"/>
              <w:right w:val="single" w:sz="4" w:space="0" w:color="000000"/>
            </w:tcBorders>
            <w:vAlign w:val="center"/>
          </w:tcPr>
          <w:p w14:paraId="303D0567"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Сейсмичность района в баллах</w:t>
            </w:r>
          </w:p>
        </w:tc>
        <w:tc>
          <w:tcPr>
            <w:tcW w:w="1953" w:type="pct"/>
            <w:tcBorders>
              <w:top w:val="single" w:sz="4" w:space="0" w:color="000000"/>
              <w:left w:val="single" w:sz="4" w:space="0" w:color="000000"/>
              <w:bottom w:val="single" w:sz="4" w:space="0" w:color="000000"/>
              <w:right w:val="single" w:sz="4" w:space="0" w:color="000000"/>
            </w:tcBorders>
            <w:vAlign w:val="center"/>
          </w:tcPr>
          <w:p w14:paraId="30050C66"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В соответствии с проектной документацией 013-03-26-ЗЛ (для района расположения объекта сейсмические воздействия не учитываются)</w:t>
            </w:r>
          </w:p>
        </w:tc>
      </w:tr>
      <w:tr w:rsidR="009B6889" w:rsidRPr="006363FA" w14:paraId="3A39C602"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7E945EEB"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1D0A5961"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11</w:t>
            </w:r>
          </w:p>
        </w:tc>
        <w:tc>
          <w:tcPr>
            <w:tcW w:w="1439" w:type="pct"/>
            <w:tcBorders>
              <w:top w:val="single" w:sz="4" w:space="0" w:color="000000"/>
              <w:left w:val="single" w:sz="4" w:space="0" w:color="000000"/>
              <w:bottom w:val="single" w:sz="4" w:space="0" w:color="000000"/>
              <w:right w:val="single" w:sz="4" w:space="0" w:color="000000"/>
            </w:tcBorders>
            <w:vAlign w:val="center"/>
          </w:tcPr>
          <w:p w14:paraId="3113A965"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Расположение машинного помещения</w:t>
            </w:r>
          </w:p>
        </w:tc>
        <w:tc>
          <w:tcPr>
            <w:tcW w:w="1953" w:type="pct"/>
            <w:tcBorders>
              <w:top w:val="single" w:sz="4" w:space="0" w:color="000000"/>
              <w:left w:val="single" w:sz="4" w:space="0" w:color="000000"/>
              <w:bottom w:val="single" w:sz="4" w:space="0" w:color="000000"/>
              <w:right w:val="single" w:sz="4" w:space="0" w:color="000000"/>
            </w:tcBorders>
            <w:vAlign w:val="center"/>
          </w:tcPr>
          <w:p w14:paraId="5A564249" w14:textId="77777777" w:rsidR="009B6889" w:rsidRPr="006363FA" w:rsidRDefault="002E4A6E" w:rsidP="00484E44">
            <w:pPr>
              <w:pStyle w:val="10"/>
              <w:widowControl w:val="0"/>
              <w:suppressAutoHyphens w:val="0"/>
              <w:spacing w:line="240" w:lineRule="auto"/>
              <w:jc w:val="both"/>
              <w:rPr>
                <w:iCs/>
                <w:color w:val="auto"/>
                <w:sz w:val="22"/>
                <w:szCs w:val="22"/>
              </w:rPr>
            </w:pPr>
            <w:r w:rsidRPr="006363FA">
              <w:rPr>
                <w:color w:val="auto"/>
                <w:sz w:val="22"/>
              </w:rPr>
              <w:t>Верхнее машинное отделение (отметка +10.700)</w:t>
            </w:r>
          </w:p>
        </w:tc>
      </w:tr>
      <w:tr w:rsidR="009B6889" w:rsidRPr="006363FA" w14:paraId="3C61CDDC"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556E0C3F"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79D8BEB3"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12</w:t>
            </w:r>
          </w:p>
        </w:tc>
        <w:tc>
          <w:tcPr>
            <w:tcW w:w="1439" w:type="pct"/>
            <w:tcBorders>
              <w:top w:val="single" w:sz="4" w:space="0" w:color="000000"/>
              <w:left w:val="single" w:sz="4" w:space="0" w:color="000000"/>
              <w:bottom w:val="single" w:sz="4" w:space="0" w:color="000000"/>
              <w:right w:val="single" w:sz="4" w:space="0" w:color="000000"/>
            </w:tcBorders>
            <w:vAlign w:val="center"/>
          </w:tcPr>
          <w:p w14:paraId="0B18D5DD"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Требуемая огнестойкость дверей</w:t>
            </w:r>
          </w:p>
        </w:tc>
        <w:tc>
          <w:tcPr>
            <w:tcW w:w="1953" w:type="pct"/>
            <w:tcBorders>
              <w:top w:val="single" w:sz="4" w:space="0" w:color="000000"/>
              <w:left w:val="single" w:sz="4" w:space="0" w:color="000000"/>
              <w:bottom w:val="single" w:sz="4" w:space="0" w:color="000000"/>
              <w:right w:val="single" w:sz="4" w:space="0" w:color="000000"/>
            </w:tcBorders>
            <w:vAlign w:val="center"/>
          </w:tcPr>
          <w:p w14:paraId="52D12413" w14:textId="77777777" w:rsidR="009B6889" w:rsidRPr="006363FA" w:rsidRDefault="005167C8" w:rsidP="00484E44">
            <w:pPr>
              <w:pStyle w:val="10"/>
              <w:widowControl w:val="0"/>
              <w:suppressAutoHyphens w:val="0"/>
              <w:spacing w:line="240" w:lineRule="auto"/>
              <w:jc w:val="both"/>
              <w:rPr>
                <w:iCs/>
                <w:color w:val="auto"/>
                <w:sz w:val="22"/>
                <w:szCs w:val="22"/>
              </w:rPr>
            </w:pPr>
            <w:r w:rsidRPr="006363FA">
              <w:rPr>
                <w:color w:val="auto"/>
                <w:sz w:val="22"/>
              </w:rPr>
              <w:t>Двери шахты — предел огнестойкости не менее E30; дверь (дверная коробка) машинного помещения — не менее EI 60 (в соответствии с проектной документацией 013-03-26-ЗЛ)</w:t>
            </w:r>
          </w:p>
        </w:tc>
      </w:tr>
      <w:tr w:rsidR="009B6889" w:rsidRPr="006363FA" w14:paraId="42EB4F04"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0F234C6A"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583729AA"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13</w:t>
            </w:r>
          </w:p>
        </w:tc>
        <w:tc>
          <w:tcPr>
            <w:tcW w:w="1439" w:type="pct"/>
            <w:tcBorders>
              <w:top w:val="single" w:sz="4" w:space="0" w:color="000000"/>
              <w:left w:val="single" w:sz="4" w:space="0" w:color="000000"/>
              <w:bottom w:val="single" w:sz="4" w:space="0" w:color="000000"/>
              <w:right w:val="single" w:sz="4" w:space="0" w:color="000000"/>
            </w:tcBorders>
            <w:vAlign w:val="center"/>
          </w:tcPr>
          <w:p w14:paraId="57465093"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Высота последней остановки, мм</w:t>
            </w:r>
          </w:p>
        </w:tc>
        <w:tc>
          <w:tcPr>
            <w:tcW w:w="1953" w:type="pct"/>
            <w:tcBorders>
              <w:top w:val="single" w:sz="4" w:space="0" w:color="000000"/>
              <w:left w:val="single" w:sz="4" w:space="0" w:color="000000"/>
              <w:bottom w:val="single" w:sz="4" w:space="0" w:color="000000"/>
              <w:right w:val="single" w:sz="4" w:space="0" w:color="000000"/>
            </w:tcBorders>
            <w:vAlign w:val="center"/>
          </w:tcPr>
          <w:p w14:paraId="3F8DEDDF"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В соответствии с проектной документацией 013-03-26-ЗЛ (высота шахты от уровня приямка до плиты перекрытия — 11,7 м)</w:t>
            </w:r>
          </w:p>
        </w:tc>
      </w:tr>
      <w:tr w:rsidR="009B6889" w:rsidRPr="006363FA" w14:paraId="4F423059"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58431F79"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221B48B0"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14</w:t>
            </w:r>
          </w:p>
        </w:tc>
        <w:tc>
          <w:tcPr>
            <w:tcW w:w="1439" w:type="pct"/>
            <w:tcBorders>
              <w:top w:val="single" w:sz="4" w:space="0" w:color="000000"/>
              <w:left w:val="single" w:sz="4" w:space="0" w:color="000000"/>
              <w:bottom w:val="single" w:sz="4" w:space="0" w:color="000000"/>
              <w:right w:val="single" w:sz="4" w:space="0" w:color="000000"/>
            </w:tcBorders>
            <w:vAlign w:val="center"/>
          </w:tcPr>
          <w:p w14:paraId="0BC058B7"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Глубина приямка, мм</w:t>
            </w:r>
          </w:p>
        </w:tc>
        <w:tc>
          <w:tcPr>
            <w:tcW w:w="1953" w:type="pct"/>
            <w:tcBorders>
              <w:top w:val="single" w:sz="4" w:space="0" w:color="000000"/>
              <w:left w:val="single" w:sz="4" w:space="0" w:color="000000"/>
              <w:bottom w:val="single" w:sz="4" w:space="0" w:color="000000"/>
              <w:right w:val="single" w:sz="4" w:space="0" w:color="000000"/>
            </w:tcBorders>
            <w:vAlign w:val="center"/>
          </w:tcPr>
          <w:p w14:paraId="6D18109C"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1300 мм (в соответствии с проектной документацией 013-03-26-ЗЛ)</w:t>
            </w:r>
          </w:p>
        </w:tc>
      </w:tr>
      <w:tr w:rsidR="009B6889" w:rsidRPr="006363FA" w14:paraId="76FBE008"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3945B3F4"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42156784"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15</w:t>
            </w:r>
          </w:p>
        </w:tc>
        <w:tc>
          <w:tcPr>
            <w:tcW w:w="1439" w:type="pct"/>
            <w:tcBorders>
              <w:top w:val="single" w:sz="4" w:space="0" w:color="000000"/>
              <w:left w:val="single" w:sz="4" w:space="0" w:color="000000"/>
              <w:bottom w:val="single" w:sz="4" w:space="0" w:color="000000"/>
              <w:right w:val="single" w:sz="4" w:space="0" w:color="000000"/>
            </w:tcBorders>
            <w:vAlign w:val="center"/>
          </w:tcPr>
          <w:p w14:paraId="4A30FE8E"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Требования к отделке стен, пола, потолка кабины (порошковая окраска/нержавеющая сталь/иное)</w:t>
            </w:r>
          </w:p>
        </w:tc>
        <w:tc>
          <w:tcPr>
            <w:tcW w:w="1953" w:type="pct"/>
            <w:tcBorders>
              <w:top w:val="single" w:sz="4" w:space="0" w:color="000000"/>
              <w:left w:val="single" w:sz="4" w:space="0" w:color="000000"/>
              <w:bottom w:val="single" w:sz="4" w:space="0" w:color="000000"/>
              <w:right w:val="single" w:sz="4" w:space="0" w:color="000000"/>
            </w:tcBorders>
            <w:vAlign w:val="center"/>
          </w:tcPr>
          <w:p w14:paraId="54A271FD"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В соответствии с проектной документацией 013-03-26-ЗЛ (дизайн определяется по согласованию с Заказчиком) Стены, потолок кабины и двери — стальной лист с полимерно-порошковой окраской RAL 7035; пол кабины — нержавеющая сталь.</w:t>
            </w:r>
          </w:p>
        </w:tc>
      </w:tr>
      <w:tr w:rsidR="009B6889" w:rsidRPr="006363FA" w14:paraId="4C5F2813"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37CE8D0A"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0A059579"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16</w:t>
            </w:r>
          </w:p>
        </w:tc>
        <w:tc>
          <w:tcPr>
            <w:tcW w:w="1439" w:type="pct"/>
            <w:tcBorders>
              <w:top w:val="single" w:sz="4" w:space="0" w:color="000000"/>
              <w:left w:val="single" w:sz="4" w:space="0" w:color="000000"/>
              <w:bottom w:val="single" w:sz="4" w:space="0" w:color="000000"/>
              <w:right w:val="single" w:sz="4" w:space="0" w:color="000000"/>
            </w:tcBorders>
            <w:vAlign w:val="center"/>
          </w:tcPr>
          <w:p w14:paraId="1343F875"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Требования к отделке дверей шахты и обрамлению порталов (порошковая окраска/нержавеющая сталь/иное)</w:t>
            </w:r>
          </w:p>
        </w:tc>
        <w:tc>
          <w:tcPr>
            <w:tcW w:w="1953" w:type="pct"/>
            <w:tcBorders>
              <w:top w:val="single" w:sz="4" w:space="0" w:color="000000"/>
              <w:left w:val="single" w:sz="4" w:space="0" w:color="000000"/>
              <w:bottom w:val="single" w:sz="4" w:space="0" w:color="000000"/>
              <w:right w:val="single" w:sz="4" w:space="0" w:color="000000"/>
            </w:tcBorders>
            <w:vAlign w:val="center"/>
          </w:tcPr>
          <w:p w14:paraId="319F6E81" w14:textId="77777777" w:rsidR="009B6889" w:rsidRPr="006363FA" w:rsidRDefault="00E85AA7" w:rsidP="00484E44">
            <w:pPr>
              <w:pStyle w:val="10"/>
              <w:widowControl w:val="0"/>
              <w:suppressAutoHyphens w:val="0"/>
              <w:spacing w:line="240" w:lineRule="auto"/>
              <w:jc w:val="both"/>
              <w:rPr>
                <w:iCs/>
                <w:color w:val="auto"/>
                <w:sz w:val="22"/>
                <w:szCs w:val="22"/>
              </w:rPr>
            </w:pPr>
            <w:r w:rsidRPr="006363FA">
              <w:rPr>
                <w:color w:val="auto"/>
                <w:sz w:val="22"/>
              </w:rPr>
              <w:t>В соответствии с проектной документацией 013-03-26-ЗЛ (дизайн определяется по согласованию с Заказчиком) Двери шахты и обрамления порталов — стальной лист с полимерно-порошковой окраской RAL 7035.</w:t>
            </w:r>
          </w:p>
        </w:tc>
      </w:tr>
      <w:tr w:rsidR="009B6889" w:rsidRPr="006363FA" w14:paraId="2D43B65E"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7991393D"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534DDF48" w14:textId="77777777" w:rsidR="009B6889" w:rsidRPr="006363FA" w:rsidRDefault="00E85AA7" w:rsidP="00484E44">
            <w:pPr>
              <w:pStyle w:val="10"/>
              <w:widowControl w:val="0"/>
              <w:suppressAutoHyphens w:val="0"/>
              <w:spacing w:line="240" w:lineRule="auto"/>
              <w:jc w:val="center"/>
              <w:rPr>
                <w:iCs/>
                <w:color w:val="auto"/>
                <w:sz w:val="22"/>
                <w:szCs w:val="22"/>
              </w:rPr>
            </w:pPr>
            <w:r w:rsidRPr="006363FA">
              <w:rPr>
                <w:iCs/>
                <w:color w:val="auto"/>
                <w:sz w:val="22"/>
                <w:szCs w:val="22"/>
              </w:rPr>
              <w:t>17</w:t>
            </w:r>
          </w:p>
        </w:tc>
        <w:tc>
          <w:tcPr>
            <w:tcW w:w="1439" w:type="pct"/>
            <w:tcBorders>
              <w:top w:val="single" w:sz="4" w:space="0" w:color="000000"/>
              <w:left w:val="single" w:sz="4" w:space="0" w:color="000000"/>
              <w:bottom w:val="single" w:sz="4" w:space="0" w:color="000000"/>
              <w:right w:val="single" w:sz="4" w:space="0" w:color="000000"/>
            </w:tcBorders>
            <w:vAlign w:val="center"/>
          </w:tcPr>
          <w:p w14:paraId="6D7BAC63"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Тип дверей кабины</w:t>
            </w:r>
          </w:p>
        </w:tc>
        <w:tc>
          <w:tcPr>
            <w:tcW w:w="1953" w:type="pct"/>
            <w:tcBorders>
              <w:top w:val="single" w:sz="4" w:space="0" w:color="000000"/>
              <w:left w:val="single" w:sz="4" w:space="0" w:color="000000"/>
              <w:bottom w:val="single" w:sz="4" w:space="0" w:color="000000"/>
              <w:right w:val="single" w:sz="4" w:space="0" w:color="000000"/>
            </w:tcBorders>
            <w:vAlign w:val="center"/>
          </w:tcPr>
          <w:p w14:paraId="3C914CFF" w14:textId="4ACC3CBE" w:rsidR="009B6889" w:rsidRPr="006363FA" w:rsidRDefault="007647E7" w:rsidP="00484E44">
            <w:pPr>
              <w:pStyle w:val="10"/>
              <w:widowControl w:val="0"/>
              <w:suppressAutoHyphens w:val="0"/>
              <w:spacing w:line="240" w:lineRule="auto"/>
              <w:jc w:val="both"/>
              <w:rPr>
                <w:iCs/>
                <w:color w:val="auto"/>
                <w:sz w:val="22"/>
                <w:szCs w:val="22"/>
              </w:rPr>
            </w:pPr>
            <w:r w:rsidRPr="006363FA">
              <w:rPr>
                <w:color w:val="auto"/>
                <w:sz w:val="22"/>
              </w:rPr>
              <w:t xml:space="preserve">Автоматические </w:t>
            </w:r>
            <w:r w:rsidR="00E85AA7" w:rsidRPr="006363FA">
              <w:rPr>
                <w:color w:val="auto"/>
                <w:sz w:val="22"/>
              </w:rPr>
              <w:t>центрального открывания (в соответствии с проектной документацией 013-03-26-ЗЛ)</w:t>
            </w:r>
          </w:p>
        </w:tc>
      </w:tr>
      <w:tr w:rsidR="007647E7" w:rsidRPr="006363FA" w14:paraId="0152B99B" w14:textId="77777777" w:rsidTr="007647E7">
        <w:tc>
          <w:tcPr>
            <w:tcW w:w="1417" w:type="pct"/>
            <w:vMerge/>
            <w:tcBorders>
              <w:top w:val="single" w:sz="4" w:space="0" w:color="000000"/>
              <w:left w:val="single" w:sz="4" w:space="0" w:color="000000"/>
              <w:bottom w:val="single" w:sz="4" w:space="0" w:color="000000"/>
              <w:right w:val="single" w:sz="4" w:space="0" w:color="000000"/>
            </w:tcBorders>
            <w:vAlign w:val="center"/>
          </w:tcPr>
          <w:p w14:paraId="19B804EC" w14:textId="77777777" w:rsidR="007647E7" w:rsidRPr="006363FA" w:rsidRDefault="007647E7"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right w:val="single" w:sz="4" w:space="0" w:color="000000"/>
            </w:tcBorders>
            <w:vAlign w:val="center"/>
          </w:tcPr>
          <w:p w14:paraId="43A1A43B" w14:textId="77777777" w:rsidR="007647E7" w:rsidRPr="006363FA" w:rsidRDefault="007647E7" w:rsidP="00484E44">
            <w:pPr>
              <w:pStyle w:val="10"/>
              <w:widowControl w:val="0"/>
              <w:suppressAutoHyphens w:val="0"/>
              <w:spacing w:line="240" w:lineRule="auto"/>
              <w:jc w:val="center"/>
              <w:rPr>
                <w:iCs/>
                <w:color w:val="auto"/>
                <w:sz w:val="22"/>
                <w:szCs w:val="22"/>
              </w:rPr>
            </w:pPr>
            <w:r w:rsidRPr="006363FA">
              <w:rPr>
                <w:iCs/>
                <w:color w:val="auto"/>
                <w:sz w:val="22"/>
                <w:szCs w:val="22"/>
              </w:rPr>
              <w:t>18</w:t>
            </w:r>
          </w:p>
        </w:tc>
        <w:tc>
          <w:tcPr>
            <w:tcW w:w="1439" w:type="pct"/>
            <w:tcBorders>
              <w:top w:val="single" w:sz="4" w:space="0" w:color="000000"/>
              <w:left w:val="single" w:sz="4" w:space="0" w:color="000000"/>
              <w:right w:val="single" w:sz="4" w:space="0" w:color="000000"/>
            </w:tcBorders>
            <w:vAlign w:val="center"/>
          </w:tcPr>
          <w:p w14:paraId="2B2644C0" w14:textId="77777777" w:rsidR="007647E7" w:rsidRPr="006363FA" w:rsidRDefault="007647E7" w:rsidP="00484E44">
            <w:pPr>
              <w:pStyle w:val="10"/>
              <w:widowControl w:val="0"/>
              <w:suppressAutoHyphens w:val="0"/>
              <w:spacing w:line="240" w:lineRule="auto"/>
              <w:rPr>
                <w:iCs/>
                <w:color w:val="auto"/>
                <w:sz w:val="22"/>
                <w:szCs w:val="22"/>
              </w:rPr>
            </w:pPr>
            <w:r w:rsidRPr="006363FA">
              <w:rPr>
                <w:iCs/>
                <w:color w:val="auto"/>
                <w:sz w:val="22"/>
                <w:szCs w:val="22"/>
              </w:rPr>
              <w:t>Диспетчеризация</w:t>
            </w:r>
          </w:p>
        </w:tc>
        <w:tc>
          <w:tcPr>
            <w:tcW w:w="1953" w:type="pct"/>
            <w:tcBorders>
              <w:top w:val="single" w:sz="4" w:space="0" w:color="000000"/>
              <w:left w:val="single" w:sz="4" w:space="0" w:color="000000"/>
              <w:right w:val="single" w:sz="4" w:space="0" w:color="000000"/>
            </w:tcBorders>
            <w:vAlign w:val="center"/>
          </w:tcPr>
          <w:p w14:paraId="76284101" w14:textId="77777777" w:rsidR="007647E7" w:rsidRPr="006363FA" w:rsidRDefault="007647E7" w:rsidP="00484E44">
            <w:pPr>
              <w:pStyle w:val="10"/>
              <w:widowControl w:val="0"/>
              <w:suppressAutoHyphens w:val="0"/>
              <w:spacing w:line="240" w:lineRule="auto"/>
              <w:jc w:val="both"/>
              <w:rPr>
                <w:iCs/>
                <w:color w:val="auto"/>
                <w:sz w:val="22"/>
                <w:szCs w:val="22"/>
              </w:rPr>
            </w:pPr>
            <w:r w:rsidRPr="006363FA">
              <w:rPr>
                <w:iCs/>
                <w:color w:val="auto"/>
                <w:sz w:val="22"/>
                <w:szCs w:val="22"/>
              </w:rPr>
              <w:t>да</w:t>
            </w:r>
          </w:p>
        </w:tc>
      </w:tr>
      <w:tr w:rsidR="009B6889" w:rsidRPr="006363FA" w14:paraId="323C6F97" w14:textId="77777777" w:rsidTr="00027C99">
        <w:tc>
          <w:tcPr>
            <w:tcW w:w="1417" w:type="pct"/>
            <w:vMerge/>
            <w:tcBorders>
              <w:top w:val="single" w:sz="4" w:space="0" w:color="000000"/>
              <w:left w:val="single" w:sz="4" w:space="0" w:color="000000"/>
              <w:bottom w:val="single" w:sz="4" w:space="0" w:color="000000"/>
              <w:right w:val="single" w:sz="4" w:space="0" w:color="000000"/>
            </w:tcBorders>
            <w:vAlign w:val="center"/>
          </w:tcPr>
          <w:p w14:paraId="265065A2" w14:textId="77777777" w:rsidR="009B6889" w:rsidRPr="006363FA" w:rsidRDefault="009B6889" w:rsidP="00484E44">
            <w:pPr>
              <w:pStyle w:val="10"/>
              <w:widowControl w:val="0"/>
              <w:suppressAutoHyphens w:val="0"/>
              <w:spacing w:line="240" w:lineRule="auto"/>
              <w:rPr>
                <w:iCs/>
                <w:color w:val="auto"/>
                <w:sz w:val="22"/>
                <w:szCs w:val="22"/>
              </w:rPr>
            </w:pPr>
          </w:p>
        </w:tc>
        <w:tc>
          <w:tcPr>
            <w:tcW w:w="191" w:type="pct"/>
            <w:tcBorders>
              <w:top w:val="single" w:sz="4" w:space="0" w:color="000000"/>
              <w:left w:val="single" w:sz="4" w:space="0" w:color="000000"/>
              <w:bottom w:val="single" w:sz="4" w:space="0" w:color="000000"/>
              <w:right w:val="single" w:sz="4" w:space="0" w:color="000000"/>
            </w:tcBorders>
            <w:vAlign w:val="center"/>
          </w:tcPr>
          <w:p w14:paraId="7557B883" w14:textId="3BB63686" w:rsidR="009B6889" w:rsidRPr="006363FA" w:rsidRDefault="007647E7" w:rsidP="00484E44">
            <w:pPr>
              <w:pStyle w:val="10"/>
              <w:widowControl w:val="0"/>
              <w:suppressAutoHyphens w:val="0"/>
              <w:spacing w:line="240" w:lineRule="auto"/>
              <w:jc w:val="center"/>
              <w:rPr>
                <w:iCs/>
                <w:color w:val="auto"/>
                <w:sz w:val="22"/>
                <w:szCs w:val="22"/>
              </w:rPr>
            </w:pPr>
            <w:r w:rsidRPr="006363FA">
              <w:rPr>
                <w:iCs/>
                <w:color w:val="auto"/>
                <w:sz w:val="22"/>
                <w:szCs w:val="22"/>
              </w:rPr>
              <w:t>19</w:t>
            </w:r>
          </w:p>
        </w:tc>
        <w:tc>
          <w:tcPr>
            <w:tcW w:w="1439" w:type="pct"/>
            <w:tcBorders>
              <w:top w:val="single" w:sz="4" w:space="0" w:color="000000"/>
              <w:left w:val="single" w:sz="4" w:space="0" w:color="000000"/>
              <w:bottom w:val="single" w:sz="4" w:space="0" w:color="000000"/>
              <w:right w:val="single" w:sz="4" w:space="0" w:color="000000"/>
            </w:tcBorders>
            <w:vAlign w:val="center"/>
          </w:tcPr>
          <w:p w14:paraId="414E706D" w14:textId="77777777" w:rsidR="009B6889" w:rsidRPr="006363FA" w:rsidRDefault="00E85AA7" w:rsidP="00484E44">
            <w:pPr>
              <w:pStyle w:val="10"/>
              <w:widowControl w:val="0"/>
              <w:suppressAutoHyphens w:val="0"/>
              <w:spacing w:line="240" w:lineRule="auto"/>
              <w:rPr>
                <w:iCs/>
                <w:color w:val="auto"/>
                <w:sz w:val="22"/>
                <w:szCs w:val="22"/>
              </w:rPr>
            </w:pPr>
            <w:r w:rsidRPr="006363FA">
              <w:rPr>
                <w:iCs/>
                <w:color w:val="auto"/>
                <w:sz w:val="22"/>
                <w:szCs w:val="22"/>
              </w:rPr>
              <w:t>Дополнительные опции</w:t>
            </w:r>
          </w:p>
        </w:tc>
        <w:tc>
          <w:tcPr>
            <w:tcW w:w="1953" w:type="pct"/>
            <w:tcBorders>
              <w:top w:val="single" w:sz="4" w:space="0" w:color="000000"/>
              <w:left w:val="single" w:sz="4" w:space="0" w:color="000000"/>
              <w:bottom w:val="single" w:sz="4" w:space="0" w:color="000000"/>
              <w:right w:val="single" w:sz="4" w:space="0" w:color="000000"/>
            </w:tcBorders>
            <w:vAlign w:val="center"/>
          </w:tcPr>
          <w:p w14:paraId="793BE2BB" w14:textId="3E671E2D"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iCs/>
                <w:color w:val="auto"/>
                <w:szCs w:val="22"/>
              </w:rPr>
              <w:t>Наличие приказной панели с азбукой Брайля. (вертикальная колонна из нержавеющей стали</w:t>
            </w:r>
            <w:r w:rsidR="00D75C7A">
              <w:rPr>
                <w:rFonts w:ascii="Times New Roman" w:hAnsi="Times New Roman"/>
                <w:iCs/>
                <w:color w:val="auto"/>
                <w:szCs w:val="22"/>
              </w:rPr>
              <w:t xml:space="preserve">, </w:t>
            </w:r>
            <w:r w:rsidR="00D75C7A">
              <w:rPr>
                <w:rFonts w:ascii="Times New Roman" w:hAnsi="Times New Roman"/>
                <w:iCs/>
                <w:szCs w:val="22"/>
              </w:rPr>
              <w:t>устанавливаемая на высоте доступной</w:t>
            </w:r>
            <w:r w:rsidR="00D75C7A">
              <w:rPr>
                <w:rFonts w:ascii="Times New Roman" w:hAnsi="Times New Roman"/>
                <w:iCs/>
                <w:szCs w:val="22"/>
              </w:rPr>
              <w:br/>
            </w:r>
            <w:bookmarkStart w:id="0" w:name="_GoBack"/>
            <w:bookmarkEnd w:id="0"/>
            <w:r w:rsidRPr="006363FA">
              <w:rPr>
                <w:rFonts w:ascii="Times New Roman" w:hAnsi="Times New Roman"/>
                <w:iCs/>
                <w:color w:val="auto"/>
                <w:szCs w:val="22"/>
              </w:rPr>
              <w:lastRenderedPageBreak/>
              <w:t>).</w:t>
            </w:r>
          </w:p>
          <w:p w14:paraId="097617AC"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iCs/>
                <w:color w:val="auto"/>
                <w:szCs w:val="22"/>
              </w:rPr>
              <w:t>Наличие звукового информатора о прибытии кабины на этаж.</w:t>
            </w:r>
          </w:p>
          <w:p w14:paraId="1276DF27" w14:textId="4F394A11"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iCs/>
                <w:color w:val="auto"/>
                <w:szCs w:val="22"/>
              </w:rPr>
              <w:t xml:space="preserve">Пол кабины лифта </w:t>
            </w:r>
            <w:r w:rsidRPr="00D75C7A">
              <w:rPr>
                <w:rFonts w:ascii="Times New Roman" w:hAnsi="Times New Roman"/>
                <w:iCs/>
                <w:color w:val="auto"/>
                <w:szCs w:val="22"/>
              </w:rPr>
              <w:t>-</w:t>
            </w:r>
            <w:r w:rsidR="00D75C7A" w:rsidRPr="00D75C7A">
              <w:rPr>
                <w:rFonts w:ascii="Times New Roman" w:hAnsi="Times New Roman"/>
                <w:iCs/>
                <w:szCs w:val="22"/>
              </w:rPr>
              <w:t xml:space="preserve"> </w:t>
            </w:r>
            <w:r w:rsidR="00D75C7A" w:rsidRPr="00D75C7A">
              <w:rPr>
                <w:rFonts w:ascii="Times New Roman" w:hAnsi="Times New Roman"/>
                <w:iCs/>
                <w:szCs w:val="22"/>
              </w:rPr>
              <w:t>рефленый алюминий</w:t>
            </w:r>
            <w:r w:rsidRPr="00D75C7A">
              <w:rPr>
                <w:rFonts w:ascii="Times New Roman" w:hAnsi="Times New Roman"/>
                <w:iCs/>
                <w:color w:val="auto"/>
                <w:szCs w:val="22"/>
              </w:rPr>
              <w:t>.</w:t>
            </w:r>
          </w:p>
          <w:p w14:paraId="755BA173"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iCs/>
                <w:color w:val="auto"/>
                <w:szCs w:val="22"/>
              </w:rPr>
              <w:t>Освещение кабины - светодиодное.</w:t>
            </w:r>
          </w:p>
          <w:p w14:paraId="574DA127" w14:textId="1EE802CD"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iCs/>
                <w:color w:val="auto"/>
                <w:szCs w:val="22"/>
              </w:rPr>
              <w:t>Наличие табло со световой индикацией</w:t>
            </w:r>
            <w:r w:rsidR="00027C99" w:rsidRPr="006363FA">
              <w:rPr>
                <w:rFonts w:ascii="Times New Roman" w:hAnsi="Times New Roman"/>
                <w:iCs/>
                <w:color w:val="auto"/>
                <w:szCs w:val="22"/>
              </w:rPr>
              <w:t xml:space="preserve"> </w:t>
            </w:r>
            <w:r w:rsidRPr="006363FA">
              <w:rPr>
                <w:rFonts w:ascii="Times New Roman" w:hAnsi="Times New Roman"/>
                <w:iCs/>
                <w:color w:val="auto"/>
                <w:szCs w:val="22"/>
              </w:rPr>
              <w:t>о местонахождении кабины и направлении движения кабины (в кабине и на всех этажах).</w:t>
            </w:r>
          </w:p>
          <w:p w14:paraId="582C300E"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iCs/>
                <w:color w:val="auto"/>
                <w:szCs w:val="22"/>
              </w:rPr>
              <w:t>Наличие лицевых панелей на вызывных постах.</w:t>
            </w:r>
          </w:p>
          <w:p w14:paraId="1192712B"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color w:val="auto"/>
              </w:rPr>
              <w:t>аварийное открытие дверей снаружи с помощью специального ключа;</w:t>
            </w:r>
          </w:p>
          <w:p w14:paraId="3A0C3CBD"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color w:val="auto"/>
              </w:rPr>
              <w:t>защита от проникновения в шахту лифта;</w:t>
            </w:r>
          </w:p>
          <w:p w14:paraId="0282E865"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color w:val="auto"/>
              </w:rPr>
              <w:t>режимы работы лифта «ревизия» и «пожарная опасность»;</w:t>
            </w:r>
          </w:p>
          <w:p w14:paraId="731A13F9"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color w:val="auto"/>
              </w:rPr>
              <w:t>двусторонняя переговорная связь кабины, крыши кабины и приямка с диспетчерским пунктом;</w:t>
            </w:r>
          </w:p>
          <w:p w14:paraId="4A7D3AE2"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color w:val="auto"/>
              </w:rPr>
              <w:t>наличие табло световой индикации о местонахождении и направлении движения кабины (в кабине и на всех этажах) — в соответствии с проектной документацией;</w:t>
            </w:r>
          </w:p>
          <w:p w14:paraId="4148D195" w14:textId="77777777" w:rsidR="009B6889" w:rsidRPr="006363FA" w:rsidRDefault="00E85AA7" w:rsidP="00484E44">
            <w:pPr>
              <w:pStyle w:val="af9"/>
              <w:widowControl w:val="0"/>
              <w:numPr>
                <w:ilvl w:val="0"/>
                <w:numId w:val="2"/>
              </w:numPr>
              <w:tabs>
                <w:tab w:val="clear" w:pos="708"/>
                <w:tab w:val="left" w:pos="193"/>
              </w:tabs>
              <w:suppressAutoHyphens w:val="0"/>
              <w:spacing w:after="0" w:line="240" w:lineRule="auto"/>
              <w:ind w:left="0" w:firstLine="0"/>
              <w:contextualSpacing w:val="0"/>
              <w:jc w:val="both"/>
              <w:rPr>
                <w:rFonts w:ascii="Times New Roman" w:hAnsi="Times New Roman"/>
                <w:iCs/>
                <w:color w:val="auto"/>
                <w:szCs w:val="22"/>
              </w:rPr>
            </w:pPr>
            <w:r w:rsidRPr="006363FA">
              <w:rPr>
                <w:rFonts w:ascii="Times New Roman" w:hAnsi="Times New Roman"/>
                <w:color w:val="auto"/>
              </w:rPr>
              <w:t>срок службы лифта — не менее 25 лет (ТР ТС 011/2011).</w:t>
            </w:r>
          </w:p>
        </w:tc>
      </w:tr>
      <w:tr w:rsidR="009B6889" w:rsidRPr="006363FA" w14:paraId="6D81C19A"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5391B9EA" w14:textId="77777777" w:rsidR="009B6889" w:rsidRPr="006363FA" w:rsidRDefault="00E85AA7" w:rsidP="00484E44">
            <w:pPr>
              <w:pStyle w:val="10"/>
              <w:widowControl w:val="0"/>
              <w:suppressAutoHyphens w:val="0"/>
              <w:spacing w:line="240" w:lineRule="auto"/>
              <w:rPr>
                <w:iCs/>
                <w:color w:val="auto"/>
                <w:sz w:val="22"/>
                <w:szCs w:val="22"/>
              </w:rPr>
            </w:pPr>
            <w:r w:rsidRPr="006363FA">
              <w:rPr>
                <w:color w:val="auto"/>
                <w:sz w:val="22"/>
              </w:rPr>
              <w:lastRenderedPageBreak/>
              <w:t>7. Нормативная документация, в соответствии с которой изготовлено оборудование (лифт)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1896197B" w14:textId="6A78A848"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xml:space="preserve">1. Технический регламент Таможенного союза </w:t>
            </w:r>
            <w:r w:rsidR="00484E44" w:rsidRPr="006363FA">
              <w:rPr>
                <w:iCs/>
                <w:color w:val="auto"/>
                <w:sz w:val="22"/>
                <w:szCs w:val="22"/>
              </w:rPr>
              <w:t>«</w:t>
            </w:r>
            <w:r w:rsidRPr="006363FA">
              <w:rPr>
                <w:iCs/>
                <w:color w:val="auto"/>
                <w:sz w:val="22"/>
                <w:szCs w:val="22"/>
              </w:rPr>
              <w:t>Безопасность лифтов</w:t>
            </w:r>
            <w:r w:rsidR="00484E44" w:rsidRPr="006363FA">
              <w:rPr>
                <w:iCs/>
                <w:color w:val="auto"/>
                <w:sz w:val="22"/>
                <w:szCs w:val="22"/>
              </w:rPr>
              <w:t>»</w:t>
            </w:r>
            <w:r w:rsidR="00AB0864" w:rsidRPr="006363FA">
              <w:rPr>
                <w:iCs/>
                <w:color w:val="auto"/>
                <w:sz w:val="22"/>
                <w:szCs w:val="22"/>
              </w:rPr>
              <w:t>;</w:t>
            </w:r>
          </w:p>
          <w:p w14:paraId="515C447F" w14:textId="31DCD116"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2. ГОСТ 33984.1-2023 «Лифты. Лифты для транспортирования людей или людей и грузов. Общие требования безопасности к устройству и установке»;</w:t>
            </w:r>
          </w:p>
          <w:p w14:paraId="5BBC9A8C" w14:textId="7F4E074A"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xml:space="preserve">3. ГОСТ 34581-2019 </w:t>
            </w:r>
            <w:r w:rsidR="00484E44" w:rsidRPr="006363FA">
              <w:rPr>
                <w:iCs/>
                <w:color w:val="auto"/>
                <w:sz w:val="22"/>
                <w:szCs w:val="22"/>
              </w:rPr>
              <w:t>«</w:t>
            </w:r>
            <w:r w:rsidRPr="006363FA">
              <w:rPr>
                <w:iCs/>
                <w:color w:val="auto"/>
                <w:sz w:val="22"/>
                <w:szCs w:val="22"/>
              </w:rPr>
              <w:t>Лифты. Специальные требования безопасности при установке новых лифтов в существующие здания</w:t>
            </w:r>
            <w:r w:rsidR="00484E44" w:rsidRPr="006363FA">
              <w:rPr>
                <w:iCs/>
                <w:color w:val="auto"/>
                <w:sz w:val="22"/>
                <w:szCs w:val="22"/>
              </w:rPr>
              <w:t>»</w:t>
            </w:r>
            <w:r w:rsidR="00AB0864" w:rsidRPr="006363FA">
              <w:rPr>
                <w:iCs/>
                <w:color w:val="auto"/>
                <w:sz w:val="22"/>
                <w:szCs w:val="22"/>
              </w:rPr>
              <w:t>.</w:t>
            </w:r>
          </w:p>
          <w:p w14:paraId="219D2709"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4. ГОСТ Р 55969-2023 «Лифты. Ввод в эксплуатацию. Общие требования»;</w:t>
            </w:r>
          </w:p>
          <w:p w14:paraId="24EF38F2"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5. ГОСТ Р 70368.1-2022 «Лифты. Проверки, испытания и измерения. Часть 1. Порядок проведения измерений и правила оформления результатов»;</w:t>
            </w:r>
          </w:p>
          <w:p w14:paraId="086869FE"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6. ГОСТ 34441-2024 «Лифты. Диспетчерский контроль. Общие технические требования»;</w:t>
            </w:r>
          </w:p>
          <w:p w14:paraId="28B6F317"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7. ГОСТ 33605-2021 «Лифты. Термины и определения».</w:t>
            </w:r>
          </w:p>
        </w:tc>
      </w:tr>
      <w:tr w:rsidR="009B6889" w:rsidRPr="006363FA" w14:paraId="2CD7DA6F"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14449601" w14:textId="539073DD" w:rsidR="009B6889" w:rsidRPr="006363FA" w:rsidRDefault="00E85AA7" w:rsidP="00027C99">
            <w:pPr>
              <w:pStyle w:val="10"/>
              <w:widowControl w:val="0"/>
              <w:suppressAutoHyphens w:val="0"/>
              <w:spacing w:line="240" w:lineRule="auto"/>
              <w:rPr>
                <w:iCs/>
                <w:color w:val="auto"/>
                <w:sz w:val="22"/>
                <w:szCs w:val="22"/>
              </w:rPr>
            </w:pPr>
            <w:r w:rsidRPr="006363FA">
              <w:rPr>
                <w:color w:val="auto"/>
                <w:sz w:val="22"/>
              </w:rPr>
              <w:t>8. Требования к материалам, оборудованию и техническим решениям</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263B670D"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1. Применяемые материалы должны быть сертифицированными и соответствовать требованиям законодательства в области пожарной и экологической безопасности и подтверждаться соответствующими сертификатами/декларациями, техническими подъездами и другими документами, удостоверяющими их качество.</w:t>
            </w:r>
          </w:p>
          <w:p w14:paraId="4FED2A86" w14:textId="2E184308"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2. Поставляемое оборудование должно являться новым, не бывшим в эксплуатации,</w:t>
            </w:r>
            <w:r w:rsidR="00484E44" w:rsidRPr="006363FA">
              <w:rPr>
                <w:iCs/>
                <w:color w:val="auto"/>
                <w:sz w:val="22"/>
                <w:szCs w:val="22"/>
              </w:rPr>
              <w:t xml:space="preserve"> </w:t>
            </w:r>
            <w:r w:rsidRPr="006363FA">
              <w:rPr>
                <w:iCs/>
                <w:color w:val="auto"/>
                <w:sz w:val="22"/>
                <w:szCs w:val="22"/>
              </w:rPr>
              <w:t xml:space="preserve">и сопровождаться необходимой технической документацией на русском языке. </w:t>
            </w:r>
            <w:r w:rsidRPr="006363FA">
              <w:rPr>
                <w:rFonts w:eastAsia="Calibri"/>
                <w:color w:val="auto"/>
                <w:sz w:val="22"/>
                <w:szCs w:val="22"/>
              </w:rPr>
              <w:t>Применение строительных материалов и изделий, бывших в употреблении, восстановленных недопустимо.</w:t>
            </w:r>
          </w:p>
          <w:p w14:paraId="5885377C" w14:textId="486FA7AF"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lastRenderedPageBreak/>
              <w:t>3. Необходимо обеспечить соблюдение законодательства об энергосбережении. Не допускается использовать технические решения, материалы, оборудование, признанные в соответствии</w:t>
            </w:r>
            <w:r w:rsidR="00484E44" w:rsidRPr="006363FA">
              <w:rPr>
                <w:iCs/>
                <w:color w:val="auto"/>
                <w:sz w:val="22"/>
                <w:szCs w:val="22"/>
              </w:rPr>
              <w:t xml:space="preserve"> </w:t>
            </w:r>
            <w:r w:rsidRPr="006363FA">
              <w:rPr>
                <w:iCs/>
                <w:color w:val="auto"/>
                <w:sz w:val="22"/>
                <w:szCs w:val="22"/>
              </w:rPr>
              <w:t>с требованиями законодательства энерго не эффективными, в т.ч. выведенными либо находящимися в процессе вывода из оборота.</w:t>
            </w:r>
          </w:p>
          <w:p w14:paraId="09AE83F7" w14:textId="77777777" w:rsidR="009B6889" w:rsidRPr="006363FA" w:rsidRDefault="00E85AA7" w:rsidP="003D4BF4">
            <w:pPr>
              <w:pStyle w:val="10"/>
              <w:widowControl w:val="0"/>
              <w:suppressAutoHyphens w:val="0"/>
              <w:spacing w:line="240" w:lineRule="auto"/>
              <w:ind w:firstLine="433"/>
              <w:jc w:val="both"/>
              <w:rPr>
                <w:rFonts w:eastAsia="Calibri"/>
                <w:color w:val="auto"/>
                <w:sz w:val="22"/>
                <w:szCs w:val="22"/>
              </w:rPr>
            </w:pPr>
            <w:r w:rsidRPr="006363FA">
              <w:rPr>
                <w:rFonts w:eastAsia="Calibri"/>
                <w:color w:val="auto"/>
                <w:sz w:val="22"/>
                <w:szCs w:val="22"/>
              </w:rPr>
              <w:t>4.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14:paraId="07094E23" w14:textId="1BEF101A" w:rsidR="009B6889" w:rsidRPr="006363FA" w:rsidRDefault="00E85AA7" w:rsidP="003D4BF4">
            <w:pPr>
              <w:pStyle w:val="10"/>
              <w:widowControl w:val="0"/>
              <w:tabs>
                <w:tab w:val="clear" w:pos="708"/>
                <w:tab w:val="left" w:pos="0"/>
                <w:tab w:val="left" w:pos="142"/>
              </w:tabs>
              <w:suppressAutoHyphens w:val="0"/>
              <w:spacing w:line="240" w:lineRule="auto"/>
              <w:ind w:firstLine="433"/>
              <w:jc w:val="both"/>
              <w:rPr>
                <w:rFonts w:eastAsia="Calibri"/>
                <w:color w:val="auto"/>
                <w:sz w:val="22"/>
                <w:szCs w:val="22"/>
              </w:rPr>
            </w:pPr>
            <w:r w:rsidRPr="006363FA">
              <w:rPr>
                <w:rFonts w:eastAsia="Calibri"/>
                <w:color w:val="auto"/>
                <w:sz w:val="22"/>
                <w:szCs w:val="22"/>
              </w:rPr>
              <w:t>5. Все используемые материалы должны иметь документы, подтверждающие качество,</w:t>
            </w:r>
            <w:r w:rsidR="00484E44" w:rsidRPr="006363FA">
              <w:rPr>
                <w:rFonts w:eastAsia="Calibri"/>
                <w:color w:val="auto"/>
                <w:sz w:val="22"/>
                <w:szCs w:val="22"/>
              </w:rPr>
              <w:t xml:space="preserve"> </w:t>
            </w:r>
            <w:r w:rsidRPr="006363FA">
              <w:rPr>
                <w:rFonts w:eastAsia="Calibri"/>
                <w:color w:val="auto"/>
                <w:sz w:val="22"/>
                <w:szCs w:val="22"/>
              </w:rPr>
              <w:t xml:space="preserve">в соответствии с </w:t>
            </w:r>
            <w:hyperlink r:id="rId8" w:tgtFrame="О техническом регулировании (с изменениями на 25 декабря 2023 года)">
              <w:r w:rsidRPr="006363FA">
                <w:rPr>
                  <w:rStyle w:val="af1"/>
                  <w:rFonts w:eastAsia="Calibri"/>
                  <w:color w:val="auto"/>
                  <w:sz w:val="22"/>
                  <w:szCs w:val="22"/>
                </w:rPr>
                <w:t>ФЗ №184-ФЗ</w:t>
              </w:r>
            </w:hyperlink>
            <w:r w:rsidRPr="006363FA">
              <w:rPr>
                <w:rFonts w:eastAsia="Calibri"/>
                <w:color w:val="auto"/>
                <w:sz w:val="22"/>
                <w:szCs w:val="22"/>
              </w:rPr>
              <w:t xml:space="preserve"> от 27.12.2002 </w:t>
            </w:r>
            <w:r w:rsidR="00484E44" w:rsidRPr="006363FA">
              <w:rPr>
                <w:rFonts w:eastAsia="Calibri"/>
                <w:color w:val="auto"/>
                <w:sz w:val="22"/>
                <w:szCs w:val="22"/>
              </w:rPr>
              <w:t>«</w:t>
            </w:r>
            <w:r w:rsidRPr="006363FA">
              <w:rPr>
                <w:rFonts w:eastAsia="Calibri"/>
                <w:color w:val="auto"/>
                <w:sz w:val="22"/>
                <w:szCs w:val="22"/>
              </w:rPr>
              <w:t>О техническом регулировании</w:t>
            </w:r>
            <w:r w:rsidR="00484E44" w:rsidRPr="006363FA">
              <w:rPr>
                <w:rFonts w:eastAsia="Calibri"/>
                <w:color w:val="auto"/>
                <w:sz w:val="22"/>
                <w:szCs w:val="22"/>
              </w:rPr>
              <w:t>»</w:t>
            </w:r>
            <w:r w:rsidRPr="006363FA">
              <w:rPr>
                <w:rFonts w:eastAsia="Calibri"/>
                <w:color w:val="auto"/>
                <w:sz w:val="22"/>
                <w:szCs w:val="22"/>
              </w:rPr>
              <w:t>. Контроль качества строительных материалов возлагается на Подрядчика.</w:t>
            </w:r>
          </w:p>
          <w:p w14:paraId="0B07390F" w14:textId="77777777" w:rsidR="009B6889" w:rsidRPr="006363FA" w:rsidRDefault="00E85AA7" w:rsidP="003D4BF4">
            <w:pPr>
              <w:pStyle w:val="10"/>
              <w:widowControl w:val="0"/>
              <w:tabs>
                <w:tab w:val="clear" w:pos="708"/>
                <w:tab w:val="left" w:pos="0"/>
                <w:tab w:val="left" w:pos="142"/>
              </w:tabs>
              <w:suppressAutoHyphens w:val="0"/>
              <w:spacing w:line="240" w:lineRule="auto"/>
              <w:ind w:firstLine="433"/>
              <w:jc w:val="both"/>
              <w:rPr>
                <w:rFonts w:eastAsia="Calibri"/>
                <w:color w:val="auto"/>
                <w:sz w:val="22"/>
                <w:szCs w:val="22"/>
              </w:rPr>
            </w:pPr>
            <w:r w:rsidRPr="006363FA">
              <w:rPr>
                <w:rFonts w:eastAsia="Calibri"/>
                <w:color w:val="auto"/>
                <w:sz w:val="22"/>
                <w:szCs w:val="22"/>
              </w:rPr>
              <w:t>6. Заказчик имеет право осуществлять дополнительный контроль качества материалов и работ самостоятельно или с привлечением сторонних организаций.</w:t>
            </w:r>
          </w:p>
          <w:p w14:paraId="0D988D94" w14:textId="0A1A8A59" w:rsidR="009B6889" w:rsidRPr="006363FA" w:rsidRDefault="00E85AA7" w:rsidP="007647E7">
            <w:pPr>
              <w:pStyle w:val="10"/>
              <w:widowControl w:val="0"/>
              <w:suppressAutoHyphens w:val="0"/>
              <w:spacing w:line="240" w:lineRule="auto"/>
              <w:ind w:firstLine="433"/>
              <w:jc w:val="both"/>
              <w:rPr>
                <w:iCs/>
                <w:color w:val="auto"/>
                <w:sz w:val="22"/>
                <w:szCs w:val="22"/>
              </w:rPr>
            </w:pPr>
            <w:r w:rsidRPr="006363FA">
              <w:rPr>
                <w:rFonts w:eastAsia="Calibri"/>
                <w:color w:val="auto"/>
                <w:sz w:val="22"/>
                <w:szCs w:val="22"/>
              </w:rPr>
              <w:t>7. Все поставляемые материалы и оборудование должны соответствовать ГОСТам, ТУ</w:t>
            </w:r>
            <w:r w:rsidR="00484E44" w:rsidRPr="006363FA">
              <w:rPr>
                <w:rFonts w:eastAsia="Calibri"/>
                <w:color w:val="auto"/>
                <w:sz w:val="22"/>
                <w:szCs w:val="22"/>
              </w:rPr>
              <w:t xml:space="preserve"> </w:t>
            </w:r>
            <w:r w:rsidRPr="006363FA">
              <w:rPr>
                <w:rFonts w:eastAsia="Calibri"/>
                <w:color w:val="auto"/>
                <w:sz w:val="22"/>
                <w:szCs w:val="22"/>
              </w:rPr>
              <w:t>и подтверждаться соответствующими сертификатами/декларациями, техническими паспортами и другими документами, удостоверяющими их качество.</w:t>
            </w:r>
          </w:p>
        </w:tc>
      </w:tr>
      <w:tr w:rsidR="009B6889" w:rsidRPr="006363FA" w14:paraId="26382FDA"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6FE3A399" w14:textId="77777777" w:rsidR="009B6889" w:rsidRPr="006363FA" w:rsidRDefault="00E85AA7" w:rsidP="00484E44">
            <w:pPr>
              <w:pStyle w:val="10"/>
              <w:widowControl w:val="0"/>
              <w:suppressAutoHyphens w:val="0"/>
              <w:spacing w:line="240" w:lineRule="auto"/>
              <w:rPr>
                <w:iCs/>
                <w:color w:val="auto"/>
                <w:sz w:val="22"/>
                <w:szCs w:val="22"/>
              </w:rPr>
            </w:pPr>
            <w:r w:rsidRPr="006363FA">
              <w:rPr>
                <w:color w:val="auto"/>
                <w:sz w:val="22"/>
              </w:rPr>
              <w:lastRenderedPageBreak/>
              <w:t>9. Обеспечение материалами и оборудованием для выполнения работ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0B08052B"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1. При исполнении договора, Заказчик не предоставляет Подрядчику бытовые, складские и иные помещения, а также не обеспечивает сохранность материалов и оборудования.</w:t>
            </w:r>
          </w:p>
          <w:p w14:paraId="4DBAFB57"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2. Подрядчик за свой счет осуществляет обеспечение работ всеми необходимыми материалам, инструментом и оборудованием. Покупка, доставка необходимых материалов, осуществление их приемки, разгрузки, складирования и хранения в период выполнения работ на территории объекта осуществляется Подрядчиком своими силами и за свой счет.</w:t>
            </w:r>
          </w:p>
          <w:p w14:paraId="194925B4"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3. Заказчик имеет право осуществлять дополнительный контроль качества материалов и работ самостоятельно или с привлечением сторонних организаций.</w:t>
            </w:r>
          </w:p>
        </w:tc>
      </w:tr>
      <w:tr w:rsidR="009B6889" w:rsidRPr="006363FA" w14:paraId="2974402A"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54908048" w14:textId="77777777" w:rsidR="009B6889" w:rsidRPr="006363FA" w:rsidRDefault="00E85AA7" w:rsidP="00484E44">
            <w:pPr>
              <w:pStyle w:val="10"/>
              <w:widowControl w:val="0"/>
              <w:suppressAutoHyphens w:val="0"/>
              <w:spacing w:line="240" w:lineRule="auto"/>
              <w:rPr>
                <w:iCs/>
                <w:color w:val="auto"/>
                <w:sz w:val="22"/>
                <w:szCs w:val="22"/>
              </w:rPr>
            </w:pPr>
            <w:r w:rsidRPr="006363FA">
              <w:rPr>
                <w:color w:val="auto"/>
                <w:sz w:val="22"/>
              </w:rPr>
              <w:t>10. Требования к качеству работ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46962BF0" w14:textId="6DFF4772" w:rsidR="009B6889" w:rsidRPr="006363FA" w:rsidRDefault="00B56F26" w:rsidP="003D4BF4">
            <w:pPr>
              <w:pStyle w:val="10"/>
              <w:widowControl w:val="0"/>
              <w:suppressAutoHyphens w:val="0"/>
              <w:spacing w:line="240" w:lineRule="auto"/>
              <w:ind w:firstLine="433"/>
              <w:jc w:val="both"/>
              <w:rPr>
                <w:iCs/>
                <w:color w:val="auto"/>
                <w:sz w:val="22"/>
                <w:szCs w:val="22"/>
              </w:rPr>
            </w:pPr>
            <w:r w:rsidRPr="006363FA">
              <w:rPr>
                <w:color w:val="auto"/>
                <w:sz w:val="22"/>
              </w:rPr>
              <w:t>1. Работы должны быть выполнены качественно в соответствии с проектной документацией 013-03-26-ЗЛ с учетом требований действующих нормативных правовых актов Российской Федерации и Свердловской области, регламентирующих выполнение работ по замене (модернизации) лифтового оборудования, а также требований к показателям и качеству товаров, используемых при выполнении работ, в том числе:</w:t>
            </w:r>
          </w:p>
          <w:p w14:paraId="0A20719B" w14:textId="4565828F"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xml:space="preserve">- СП 48.13330.2019 Свод Правил. </w:t>
            </w:r>
            <w:r w:rsidR="00484E44" w:rsidRPr="006363FA">
              <w:rPr>
                <w:iCs/>
                <w:color w:val="auto"/>
                <w:sz w:val="22"/>
                <w:szCs w:val="22"/>
              </w:rPr>
              <w:t>«</w:t>
            </w:r>
            <w:r w:rsidRPr="006363FA">
              <w:rPr>
                <w:iCs/>
                <w:color w:val="auto"/>
                <w:sz w:val="22"/>
                <w:szCs w:val="22"/>
              </w:rPr>
              <w:t>Организация строительства</w:t>
            </w:r>
            <w:r w:rsidR="00484E44" w:rsidRPr="006363FA">
              <w:rPr>
                <w:iCs/>
                <w:color w:val="auto"/>
                <w:sz w:val="22"/>
                <w:szCs w:val="22"/>
              </w:rPr>
              <w:t>»</w:t>
            </w:r>
            <w:r w:rsidRPr="006363FA">
              <w:rPr>
                <w:iCs/>
                <w:color w:val="auto"/>
                <w:sz w:val="22"/>
                <w:szCs w:val="22"/>
              </w:rPr>
              <w:t>;</w:t>
            </w:r>
          </w:p>
          <w:p w14:paraId="19B2EB80" w14:textId="373A2870"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ГОСТ 33984.1-2023 «Лифты. Лифты для транспортирования людей или людей и грузов. Общие требования безопасности к устройству и установке» (ГОСТ Р 56943-2016 распространяется на грузовые лифты и к предмету закупки не применяется);</w:t>
            </w:r>
          </w:p>
          <w:p w14:paraId="00015D14" w14:textId="74F0F070"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ГОСТ 34441-2024</w:t>
            </w:r>
            <w:r w:rsidR="00484E44" w:rsidRPr="006363FA">
              <w:rPr>
                <w:iCs/>
                <w:color w:val="auto"/>
                <w:sz w:val="22"/>
                <w:szCs w:val="22"/>
              </w:rPr>
              <w:t xml:space="preserve"> «</w:t>
            </w:r>
            <w:r w:rsidRPr="006363FA">
              <w:rPr>
                <w:iCs/>
                <w:color w:val="auto"/>
                <w:sz w:val="22"/>
                <w:szCs w:val="22"/>
              </w:rPr>
              <w:t>Лифты. Диспетчерский контроль. Общие технические требования</w:t>
            </w:r>
            <w:r w:rsidR="00484E44" w:rsidRPr="006363FA">
              <w:rPr>
                <w:iCs/>
                <w:color w:val="auto"/>
                <w:sz w:val="22"/>
                <w:szCs w:val="22"/>
              </w:rPr>
              <w:t>»</w:t>
            </w:r>
            <w:r w:rsidRPr="006363FA">
              <w:rPr>
                <w:iCs/>
                <w:color w:val="auto"/>
                <w:sz w:val="22"/>
                <w:szCs w:val="22"/>
              </w:rPr>
              <w:t>;</w:t>
            </w:r>
          </w:p>
          <w:p w14:paraId="10054BEC" w14:textId="77777777" w:rsidR="009B6889" w:rsidRPr="006363FA" w:rsidRDefault="00E85AA7" w:rsidP="003D4BF4">
            <w:pPr>
              <w:pStyle w:val="10"/>
              <w:widowControl w:val="0"/>
              <w:suppressAutoHyphens w:val="0"/>
              <w:spacing w:line="240" w:lineRule="auto"/>
              <w:ind w:firstLine="433"/>
              <w:jc w:val="both"/>
              <w:rPr>
                <w:rFonts w:eastAsia="Calibri"/>
                <w:color w:val="auto"/>
                <w:sz w:val="22"/>
                <w:szCs w:val="22"/>
              </w:rPr>
            </w:pPr>
            <w:r w:rsidRPr="006363FA">
              <w:rPr>
                <w:iCs/>
                <w:color w:val="auto"/>
                <w:sz w:val="22"/>
                <w:szCs w:val="22"/>
              </w:rPr>
              <w:t>- Правила устройства электроустановок (ПУЭ)</w:t>
            </w:r>
            <w:r w:rsidRPr="006363FA">
              <w:rPr>
                <w:rFonts w:eastAsia="Calibri"/>
                <w:color w:val="auto"/>
                <w:sz w:val="22"/>
                <w:szCs w:val="22"/>
              </w:rPr>
              <w:t>.</w:t>
            </w:r>
          </w:p>
          <w:p w14:paraId="4181CF79" w14:textId="3717D41D" w:rsidR="00B56F26" w:rsidRPr="006363FA" w:rsidRDefault="00B56F26" w:rsidP="00B56F26">
            <w:pPr>
              <w:pStyle w:val="10"/>
              <w:widowControl w:val="0"/>
              <w:suppressAutoHyphens w:val="0"/>
              <w:ind w:firstLine="433"/>
              <w:jc w:val="both"/>
              <w:rPr>
                <w:rFonts w:eastAsia="Calibri"/>
                <w:color w:val="auto"/>
                <w:sz w:val="22"/>
                <w:szCs w:val="22"/>
              </w:rPr>
            </w:pPr>
            <w:r w:rsidRPr="006363FA">
              <w:rPr>
                <w:color w:val="auto"/>
                <w:sz w:val="22"/>
              </w:rPr>
              <w:t>2. Работы, предусмотренные настоящим Техническим заданием, выполняются в соответствии с Техническим регламентом Таможенного союза ТР ТС 011/2011, утверждённым Решением Комиссии Таможенного союза от 18.10.2011 № 824 (далее — Технический регламент), и документацией изготовителя лифта. Работы по техническому обслуживанию, текущему ремонту, аварийно-техническому обслуживанию и эксплуатации лифта в предмет настоящего Технического задания не входят.</w:t>
            </w:r>
          </w:p>
          <w:p w14:paraId="2C013F0F" w14:textId="6EB305E0" w:rsidR="00B56F26" w:rsidRPr="006363FA" w:rsidRDefault="00B56F26" w:rsidP="00B56F26">
            <w:pPr>
              <w:pStyle w:val="10"/>
              <w:widowControl w:val="0"/>
              <w:suppressAutoHyphens w:val="0"/>
              <w:ind w:firstLine="433"/>
              <w:jc w:val="both"/>
              <w:rPr>
                <w:rFonts w:eastAsia="Calibri"/>
                <w:color w:val="auto"/>
                <w:sz w:val="22"/>
                <w:szCs w:val="22"/>
              </w:rPr>
            </w:pPr>
            <w:r w:rsidRPr="006363FA">
              <w:rPr>
                <w:rFonts w:eastAsia="Calibri"/>
                <w:color w:val="auto"/>
                <w:sz w:val="22"/>
                <w:szCs w:val="22"/>
              </w:rPr>
              <w:t>3.</w:t>
            </w:r>
            <w:r w:rsidRPr="006363FA">
              <w:rPr>
                <w:rFonts w:eastAsia="Calibri"/>
                <w:color w:val="auto"/>
                <w:sz w:val="22"/>
                <w:szCs w:val="22"/>
              </w:rPr>
              <w:tab/>
              <w:t xml:space="preserve">Качество, технология и методы выполнения Работ должны соответствовать установленным для данного </w:t>
            </w:r>
            <w:r w:rsidRPr="006363FA">
              <w:rPr>
                <w:rFonts w:eastAsia="Calibri"/>
                <w:color w:val="auto"/>
                <w:sz w:val="22"/>
                <w:szCs w:val="22"/>
              </w:rPr>
              <w:lastRenderedPageBreak/>
              <w:t>вида Работ нормам, принятым в Российской Федерации, в том числе:</w:t>
            </w:r>
          </w:p>
          <w:p w14:paraId="46DCDDB8" w14:textId="5D05C2EC" w:rsidR="00B56F26" w:rsidRPr="006363FA" w:rsidRDefault="00B56F26" w:rsidP="00B56F26">
            <w:pPr>
              <w:pStyle w:val="10"/>
              <w:widowControl w:val="0"/>
              <w:suppressAutoHyphens w:val="0"/>
              <w:ind w:firstLine="433"/>
              <w:jc w:val="both"/>
              <w:rPr>
                <w:rFonts w:eastAsia="Calibri"/>
                <w:color w:val="auto"/>
                <w:sz w:val="22"/>
                <w:szCs w:val="22"/>
              </w:rPr>
            </w:pPr>
            <w:r w:rsidRPr="006363FA">
              <w:rPr>
                <w:rFonts w:eastAsia="Calibri"/>
                <w:color w:val="auto"/>
                <w:sz w:val="22"/>
                <w:szCs w:val="22"/>
              </w:rPr>
              <w:t>-</w:t>
            </w:r>
            <w:r w:rsidRPr="006363FA">
              <w:rPr>
                <w:rFonts w:eastAsia="Calibri"/>
                <w:color w:val="auto"/>
                <w:sz w:val="22"/>
                <w:szCs w:val="22"/>
              </w:rPr>
              <w:tab/>
              <w:t>Технический регламент Таможенного союза ТР ТС 011/2011, утверждённый Решением Комиссии Таможенного союза от 18.10.2011 г. № 824;</w:t>
            </w:r>
          </w:p>
          <w:p w14:paraId="2232A952" w14:textId="17BCB585" w:rsidR="00B56F26" w:rsidRPr="006363FA" w:rsidRDefault="00B56F26" w:rsidP="00B56F26">
            <w:pPr>
              <w:pStyle w:val="10"/>
              <w:widowControl w:val="0"/>
              <w:suppressAutoHyphens w:val="0"/>
              <w:ind w:firstLine="433"/>
              <w:jc w:val="both"/>
              <w:rPr>
                <w:rFonts w:eastAsia="Calibri"/>
                <w:color w:val="auto"/>
                <w:sz w:val="22"/>
                <w:szCs w:val="22"/>
              </w:rPr>
            </w:pPr>
            <w:r w:rsidRPr="006363FA">
              <w:rPr>
                <w:color w:val="auto"/>
                <w:sz w:val="22"/>
              </w:rPr>
              <w:t>-</w:t>
            </w:r>
            <w:r w:rsidRPr="006363FA">
              <w:rPr>
                <w:color w:val="auto"/>
                <w:sz w:val="22"/>
              </w:rPr>
              <w:tab/>
              <w:t>ГОСТ Р 55969-2023 «Лифты. Ввод в эксплуатацию. Общие требования»; ГОСТ Р 70368.1-2022 «Лифты. Проверки, испытания и измерения. Часть 1»;</w:t>
            </w:r>
          </w:p>
          <w:p w14:paraId="0C968197" w14:textId="77777777" w:rsidR="00B56F26" w:rsidRPr="006363FA" w:rsidRDefault="00B56F26" w:rsidP="00B56F26">
            <w:pPr>
              <w:pStyle w:val="10"/>
              <w:widowControl w:val="0"/>
              <w:suppressAutoHyphens w:val="0"/>
              <w:ind w:firstLine="433"/>
              <w:jc w:val="both"/>
              <w:rPr>
                <w:rFonts w:eastAsia="Calibri"/>
                <w:color w:val="auto"/>
                <w:sz w:val="22"/>
                <w:szCs w:val="22"/>
              </w:rPr>
            </w:pPr>
            <w:r w:rsidRPr="006363FA">
              <w:rPr>
                <w:rFonts w:eastAsia="Calibri"/>
                <w:color w:val="auto"/>
                <w:sz w:val="22"/>
                <w:szCs w:val="22"/>
              </w:rPr>
              <w:t>-</w:t>
            </w:r>
            <w:r w:rsidRPr="006363FA">
              <w:rPr>
                <w:rFonts w:eastAsia="Calibri"/>
                <w:color w:val="auto"/>
                <w:sz w:val="22"/>
                <w:szCs w:val="22"/>
              </w:rPr>
              <w:tab/>
              <w:t>ГОСТ Р 53780-2010 Лифты. Общие требования безопасности к устройству и установке;</w:t>
            </w:r>
          </w:p>
          <w:p w14:paraId="22893BB0" w14:textId="77777777" w:rsidR="00B56F26" w:rsidRPr="006363FA" w:rsidRDefault="00B56F26" w:rsidP="00B56F26">
            <w:pPr>
              <w:pStyle w:val="10"/>
              <w:widowControl w:val="0"/>
              <w:suppressAutoHyphens w:val="0"/>
              <w:ind w:firstLine="433"/>
              <w:jc w:val="both"/>
              <w:rPr>
                <w:rFonts w:eastAsia="Calibri"/>
                <w:color w:val="auto"/>
                <w:sz w:val="22"/>
                <w:szCs w:val="22"/>
              </w:rPr>
            </w:pPr>
            <w:r w:rsidRPr="006363FA">
              <w:rPr>
                <w:rFonts w:eastAsia="Calibri"/>
                <w:color w:val="auto"/>
                <w:sz w:val="22"/>
                <w:szCs w:val="22"/>
              </w:rPr>
              <w:t>-</w:t>
            </w:r>
            <w:r w:rsidRPr="006363FA">
              <w:rPr>
                <w:rFonts w:eastAsia="Calibri"/>
                <w:color w:val="auto"/>
                <w:sz w:val="22"/>
                <w:szCs w:val="22"/>
              </w:rPr>
              <w:tab/>
              <w:t>ГОСТ Р 55969-2023 Лифты. Ввод в эксплуатацию. Общие требования;</w:t>
            </w:r>
          </w:p>
          <w:p w14:paraId="05C38C9B" w14:textId="77777777" w:rsidR="00B56F26" w:rsidRPr="006363FA" w:rsidRDefault="00B56F26" w:rsidP="00B56F26">
            <w:pPr>
              <w:pStyle w:val="10"/>
              <w:widowControl w:val="0"/>
              <w:suppressAutoHyphens w:val="0"/>
              <w:ind w:firstLine="433"/>
              <w:jc w:val="both"/>
              <w:rPr>
                <w:rFonts w:eastAsia="Calibri"/>
                <w:color w:val="auto"/>
                <w:sz w:val="22"/>
                <w:szCs w:val="22"/>
              </w:rPr>
            </w:pPr>
            <w:r w:rsidRPr="006363FA">
              <w:rPr>
                <w:rFonts w:eastAsia="Calibri"/>
                <w:color w:val="auto"/>
                <w:sz w:val="22"/>
                <w:szCs w:val="22"/>
              </w:rPr>
              <w:t>-</w:t>
            </w:r>
            <w:r w:rsidRPr="006363FA">
              <w:rPr>
                <w:rFonts w:eastAsia="Calibri"/>
                <w:color w:val="auto"/>
                <w:sz w:val="22"/>
                <w:szCs w:val="22"/>
              </w:rPr>
              <w:tab/>
              <w:t>ГОСТ 34441-2024 Лифты. Диспетчерский контроль. Общие технические требования;</w:t>
            </w:r>
          </w:p>
          <w:p w14:paraId="31F8F9C1" w14:textId="77777777" w:rsidR="00B56F26" w:rsidRPr="006363FA" w:rsidRDefault="00B56F26" w:rsidP="00B56F26">
            <w:pPr>
              <w:pStyle w:val="10"/>
              <w:widowControl w:val="0"/>
              <w:suppressAutoHyphens w:val="0"/>
              <w:ind w:firstLine="433"/>
              <w:jc w:val="both"/>
              <w:rPr>
                <w:rFonts w:eastAsia="Calibri"/>
                <w:color w:val="auto"/>
                <w:sz w:val="22"/>
                <w:szCs w:val="22"/>
              </w:rPr>
            </w:pPr>
            <w:r w:rsidRPr="006363FA">
              <w:rPr>
                <w:rFonts w:eastAsia="Calibri"/>
                <w:color w:val="auto"/>
                <w:sz w:val="22"/>
                <w:szCs w:val="22"/>
              </w:rPr>
              <w:t>-</w:t>
            </w:r>
            <w:r w:rsidRPr="006363FA">
              <w:rPr>
                <w:rFonts w:eastAsia="Calibri"/>
                <w:color w:val="auto"/>
                <w:sz w:val="22"/>
                <w:szCs w:val="22"/>
              </w:rPr>
              <w:tab/>
              <w:t>Постановление Правительства Российской Федерации от 16.09.2020 г. № 1479 «Об утверждении Правил противопожарного режима в Российской Федерации»;</w:t>
            </w:r>
          </w:p>
          <w:p w14:paraId="7ECA215F" w14:textId="77777777" w:rsidR="00B56F26" w:rsidRPr="006363FA" w:rsidRDefault="00B56F26" w:rsidP="00B56F26">
            <w:pPr>
              <w:pStyle w:val="10"/>
              <w:widowControl w:val="0"/>
              <w:suppressAutoHyphens w:val="0"/>
              <w:ind w:firstLine="433"/>
              <w:jc w:val="both"/>
              <w:rPr>
                <w:rFonts w:eastAsia="Calibri"/>
                <w:color w:val="auto"/>
                <w:sz w:val="22"/>
                <w:szCs w:val="22"/>
              </w:rPr>
            </w:pPr>
            <w:r w:rsidRPr="006363FA">
              <w:rPr>
                <w:rFonts w:eastAsia="Calibri"/>
                <w:color w:val="auto"/>
                <w:sz w:val="22"/>
                <w:szCs w:val="22"/>
              </w:rPr>
              <w:t>-</w:t>
            </w:r>
            <w:r w:rsidRPr="006363FA">
              <w:rPr>
                <w:rFonts w:eastAsia="Calibri"/>
                <w:color w:val="auto"/>
                <w:sz w:val="22"/>
                <w:szCs w:val="22"/>
              </w:rPr>
              <w:tab/>
              <w:t>Постановление Правительства Российской Федерации от 20.10.2023 г. № 1744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14:paraId="4F5C77FF" w14:textId="4B500318" w:rsidR="00B56F26" w:rsidRPr="006363FA" w:rsidRDefault="00B56F26" w:rsidP="00B56F26">
            <w:pPr>
              <w:pStyle w:val="10"/>
              <w:widowControl w:val="0"/>
              <w:suppressAutoHyphens w:val="0"/>
              <w:spacing w:line="240" w:lineRule="auto"/>
              <w:ind w:firstLine="433"/>
              <w:jc w:val="both"/>
              <w:rPr>
                <w:rFonts w:eastAsia="Calibri"/>
                <w:color w:val="auto"/>
                <w:sz w:val="22"/>
                <w:szCs w:val="22"/>
              </w:rPr>
            </w:pPr>
            <w:r w:rsidRPr="006363FA">
              <w:rPr>
                <w:rFonts w:eastAsia="Calibri"/>
                <w:color w:val="auto"/>
                <w:sz w:val="22"/>
                <w:szCs w:val="22"/>
              </w:rPr>
              <w:t>-</w:t>
            </w:r>
            <w:r w:rsidRPr="006363FA">
              <w:rPr>
                <w:rFonts w:eastAsia="Calibri"/>
                <w:color w:val="auto"/>
                <w:sz w:val="22"/>
                <w:szCs w:val="22"/>
              </w:rPr>
              <w:tab/>
              <w:t>Приказ Министерства труда и социальной защиты Российской Федерации от 15.12.2020 г. № 903н «Об утверждении правил по охране труда при эксплуатации электроустановок».</w:t>
            </w:r>
          </w:p>
          <w:p w14:paraId="307C2089" w14:textId="77777777" w:rsidR="00B56F26" w:rsidRPr="006363FA" w:rsidRDefault="00B56F26" w:rsidP="00B56F26">
            <w:pPr>
              <w:pStyle w:val="10"/>
              <w:widowControl w:val="0"/>
              <w:suppressAutoHyphens w:val="0"/>
              <w:spacing w:line="240" w:lineRule="auto"/>
              <w:ind w:firstLine="433"/>
              <w:jc w:val="both"/>
              <w:rPr>
                <w:rFonts w:eastAsia="Calibri"/>
                <w:color w:val="auto"/>
                <w:sz w:val="22"/>
                <w:szCs w:val="22"/>
              </w:rPr>
            </w:pPr>
            <w:r w:rsidRPr="006363FA">
              <w:rPr>
                <w:color w:val="auto"/>
                <w:sz w:val="22"/>
              </w:rPr>
              <w:t>- Правила по охране труда при строительстве, реконструкции и ремонте (утв. приказом Минтруда России от 11.12.2020 № 883н);</w:t>
            </w:r>
          </w:p>
          <w:p w14:paraId="24F90355" w14:textId="77777777" w:rsidR="00B56F26" w:rsidRPr="006363FA" w:rsidRDefault="00B56F26" w:rsidP="00B56F26">
            <w:pPr>
              <w:pStyle w:val="10"/>
              <w:widowControl w:val="0"/>
              <w:suppressAutoHyphens w:val="0"/>
              <w:spacing w:line="240" w:lineRule="auto"/>
              <w:ind w:firstLine="433"/>
              <w:jc w:val="both"/>
              <w:rPr>
                <w:rFonts w:eastAsia="Calibri"/>
                <w:color w:val="auto"/>
                <w:sz w:val="22"/>
                <w:szCs w:val="22"/>
              </w:rPr>
            </w:pPr>
            <w:r w:rsidRPr="006363FA">
              <w:rPr>
                <w:color w:val="auto"/>
                <w:sz w:val="22"/>
              </w:rPr>
              <w:t>- СП 2.2.4285-26 «Санитарно-эпидемиологические требования к условиям труда» (действуют с 01.09.2026).</w:t>
            </w:r>
          </w:p>
        </w:tc>
      </w:tr>
      <w:tr w:rsidR="004153AE" w:rsidRPr="006363FA" w14:paraId="00B73411"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4468ABE3" w14:textId="0DD99322" w:rsidR="004153AE" w:rsidRPr="006363FA" w:rsidRDefault="004153AE" w:rsidP="00484E44">
            <w:pPr>
              <w:pStyle w:val="10"/>
              <w:widowControl w:val="0"/>
              <w:suppressAutoHyphens w:val="0"/>
              <w:spacing w:line="240" w:lineRule="auto"/>
              <w:rPr>
                <w:color w:val="auto"/>
                <w:sz w:val="22"/>
                <w:szCs w:val="22"/>
              </w:rPr>
            </w:pPr>
            <w:r w:rsidRPr="006363FA">
              <w:rPr>
                <w:color w:val="auto"/>
                <w:sz w:val="22"/>
              </w:rPr>
              <w:lastRenderedPageBreak/>
              <w:t>10.1. Общие требования</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1DAC01B4"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1. Подрядчик гарантирует:</w:t>
            </w:r>
          </w:p>
          <w:p w14:paraId="6ACA1627"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выполнение всех работ в полном объеме и в сроки, определенные условиями Договора;</w:t>
            </w:r>
          </w:p>
          <w:p w14:paraId="65C0C61C"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возможность безаварийной эксплуатации объекта на протяжении гарантийного срока;</w:t>
            </w:r>
          </w:p>
          <w:p w14:paraId="2F7D0866"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соответствие выполненных работ требованиям технического задания и условиям Договора;</w:t>
            </w:r>
          </w:p>
          <w:p w14:paraId="6AB7FDEE"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своевременное устранение за свой счет недостатков и дефектов, выявленных в период гарантийного срока.</w:t>
            </w:r>
          </w:p>
          <w:p w14:paraId="2F957B3D"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2. Заказчик имеет право:</w:t>
            </w:r>
          </w:p>
          <w:p w14:paraId="14A59C98"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1965CBD2"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1490031"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осуществлять контроль качества поставляемых Подрядчиком оборудования;</w:t>
            </w:r>
          </w:p>
          <w:p w14:paraId="18994DE4"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w:t>
            </w:r>
          </w:p>
          <w:p w14:paraId="4C4DE17E"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в любое время проверять ход и качество работ, выполняемых Подрядчиком, не вмешиваясь в его хозяйственную деятельность;</w:t>
            </w:r>
          </w:p>
          <w:p w14:paraId="62D08B6B" w14:textId="77777777" w:rsidR="004153AE" w:rsidRPr="006363FA" w:rsidRDefault="004153AE" w:rsidP="004153AE">
            <w:pPr>
              <w:pStyle w:val="10"/>
              <w:widowControl w:val="0"/>
              <w:suppressAutoHyphens w:val="0"/>
              <w:ind w:firstLine="433"/>
              <w:jc w:val="both"/>
              <w:rPr>
                <w:iCs/>
                <w:color w:val="auto"/>
                <w:sz w:val="22"/>
                <w:szCs w:val="22"/>
              </w:rPr>
            </w:pPr>
            <w:r w:rsidRPr="006363FA">
              <w:rPr>
                <w:color w:val="auto"/>
                <w:sz w:val="22"/>
              </w:rPr>
              <w:t>- отказать в оплате выполненных работ, не предусмотренных настоящим Договором;</w:t>
            </w:r>
          </w:p>
          <w:p w14:paraId="7581703E"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xml:space="preserve">-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w:t>
            </w:r>
            <w:r w:rsidRPr="006363FA">
              <w:rPr>
                <w:iCs/>
                <w:color w:val="auto"/>
                <w:sz w:val="22"/>
                <w:szCs w:val="22"/>
              </w:rPr>
              <w:lastRenderedPageBreak/>
              <w:t>является основанием для предъявления Подрядчиком требований о продлении сроков выполнения работ.</w:t>
            </w:r>
          </w:p>
          <w:p w14:paraId="01BBFBB4"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3.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23B3E190"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4. 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46E11B7E"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5.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w:t>
            </w:r>
          </w:p>
          <w:p w14:paraId="44E89ADF"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6. Перед началом производства работ необходимо провести инструктаж о методах работ, последовательности их выполнения, уточнить местоположение коммуникаций.</w:t>
            </w:r>
          </w:p>
          <w:p w14:paraId="2A8A3EA5"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7. 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14920D6C"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8. Подрядчик должен немедленно извещать Заказчика и до получения соответствующих указаний приостановить работы при обнаружении:</w:t>
            </w:r>
          </w:p>
          <w:p w14:paraId="421994AB"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возможных неблагоприятных для Заказчика последствий выполнения его указаний о способе исполнения работ;</w:t>
            </w:r>
          </w:p>
          <w:p w14:paraId="6A6932F2" w14:textId="77777777"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14:paraId="12B83D19" w14:textId="2337884F"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9. Вывоз и утилизация мусора.</w:t>
            </w:r>
          </w:p>
          <w:p w14:paraId="410CAAC5" w14:textId="38331AB9"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9.1. Для складирования крупногабаритного и иного строительного мусора установить бункер-накопитель. Складирование крупногабаритного и иного строительного мусора производить только в бункер-накопитель. При заполнении бункера-накопителя вывоз его осуществлять в течение суток при обязательной замене на пустой бункер-накопитель. Запрещается складирование строительного мусора на территории Заказчика.</w:t>
            </w:r>
          </w:p>
          <w:p w14:paraId="1E00145F" w14:textId="3EE3EF8D"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 xml:space="preserve">9.2. Подрядчик обязан исполнять требования, определяющие порядок сбора, условия и способы вывоза (транспортирования), утилизации и переработки отходов, установленные федеральным и региональным законодательством. Вывоз отходов для размещения (захоронения) организовать в строгом соответствии с требованиями законодательства об обращении с отходами и охране окружающей среды, в частности, в соответствии с требованиями о лицензировании деятельности по сбору, транспортированию, обработке, утилизации, обезвреживанию, размещению отходов I-IV классов опасности. Вывоз отходов обеспечить на объект размещения отходов, имеющий все разрешительные документы и включенный в государственный реестр объектов размещения отходов. </w:t>
            </w:r>
          </w:p>
          <w:p w14:paraId="041A3AF6" w14:textId="77BA7405" w:rsidR="004153AE" w:rsidRPr="006363FA" w:rsidRDefault="004153AE" w:rsidP="004153AE">
            <w:pPr>
              <w:pStyle w:val="10"/>
              <w:widowControl w:val="0"/>
              <w:suppressAutoHyphens w:val="0"/>
              <w:ind w:firstLine="433"/>
              <w:jc w:val="both"/>
              <w:rPr>
                <w:iCs/>
                <w:color w:val="auto"/>
                <w:sz w:val="22"/>
                <w:szCs w:val="22"/>
              </w:rPr>
            </w:pPr>
            <w:r w:rsidRPr="006363FA">
              <w:rPr>
                <w:iCs/>
                <w:color w:val="auto"/>
                <w:sz w:val="22"/>
                <w:szCs w:val="22"/>
              </w:rPr>
              <w:t>9.3. Подрядчик обязан вносить плату за негативное воздействие на окружающую среду при размещении на полигоне отходов, образованных при производстве работ, в установленные законодательством сроки.</w:t>
            </w:r>
          </w:p>
          <w:p w14:paraId="7E96F80E" w14:textId="2E956591" w:rsidR="004153AE" w:rsidRPr="006363FA" w:rsidRDefault="004153AE" w:rsidP="004153AE">
            <w:pPr>
              <w:pStyle w:val="10"/>
              <w:widowControl w:val="0"/>
              <w:suppressAutoHyphens w:val="0"/>
              <w:spacing w:line="240" w:lineRule="auto"/>
              <w:ind w:firstLine="433"/>
              <w:jc w:val="both"/>
              <w:rPr>
                <w:iCs/>
                <w:color w:val="auto"/>
                <w:sz w:val="22"/>
                <w:szCs w:val="22"/>
              </w:rPr>
            </w:pPr>
            <w:r w:rsidRPr="006363FA">
              <w:rPr>
                <w:iCs/>
                <w:color w:val="auto"/>
                <w:sz w:val="22"/>
                <w:szCs w:val="22"/>
              </w:rPr>
              <w:t xml:space="preserve">9.4. Подрядчик обязан до дня подписания акта приемки всех выполненных по Договору работ, вывезти принадлежащие ему строительные машины и оборудование, транспортные средства, инструменты, приборы, инвентарь, строительные материалы, изделия, конструкции, временные здания и сооружения и другое имущество, </w:t>
            </w:r>
            <w:r w:rsidRPr="006363FA">
              <w:rPr>
                <w:iCs/>
                <w:color w:val="auto"/>
                <w:sz w:val="22"/>
                <w:szCs w:val="22"/>
              </w:rPr>
              <w:lastRenderedPageBreak/>
              <w:t>а также строительный мусор.</w:t>
            </w:r>
          </w:p>
        </w:tc>
      </w:tr>
      <w:tr w:rsidR="009B6889" w:rsidRPr="006363FA" w14:paraId="0D300FBD"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6BCE5A61" w14:textId="77777777" w:rsidR="009B6889" w:rsidRPr="006363FA" w:rsidRDefault="00E85AA7" w:rsidP="00484E44">
            <w:pPr>
              <w:pStyle w:val="10"/>
              <w:widowControl w:val="0"/>
              <w:suppressAutoHyphens w:val="0"/>
              <w:spacing w:line="240" w:lineRule="auto"/>
              <w:rPr>
                <w:color w:val="auto"/>
                <w:sz w:val="22"/>
                <w:szCs w:val="22"/>
              </w:rPr>
            </w:pPr>
            <w:r w:rsidRPr="006363FA">
              <w:rPr>
                <w:color w:val="auto"/>
                <w:sz w:val="22"/>
              </w:rPr>
              <w:lastRenderedPageBreak/>
              <w:t>11. Требования к безопасности</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666E343F"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1. При выполнении работ необходимо соблюдать правила:</w:t>
            </w:r>
          </w:p>
          <w:p w14:paraId="2CD73C37" w14:textId="3D8C802A"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противопожарного режима в Российской Федерации, утвержденного Постановление Правительства РФ от 16.09.2020 № 1479;</w:t>
            </w:r>
          </w:p>
          <w:p w14:paraId="582DCFF6"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охраны окружающей среды;</w:t>
            </w:r>
          </w:p>
          <w:p w14:paraId="7090033B" w14:textId="3545910D" w:rsidR="009B6889" w:rsidRPr="006363FA" w:rsidRDefault="007647E7" w:rsidP="003D4BF4">
            <w:pPr>
              <w:pStyle w:val="10"/>
              <w:widowControl w:val="0"/>
              <w:suppressAutoHyphens w:val="0"/>
              <w:spacing w:line="240" w:lineRule="auto"/>
              <w:ind w:firstLine="433"/>
              <w:jc w:val="both"/>
              <w:rPr>
                <w:iCs/>
                <w:color w:val="auto"/>
                <w:sz w:val="22"/>
                <w:szCs w:val="22"/>
              </w:rPr>
            </w:pPr>
            <w:r w:rsidRPr="006363FA">
              <w:rPr>
                <w:color w:val="auto"/>
                <w:sz w:val="22"/>
              </w:rPr>
              <w:t xml:space="preserve">- </w:t>
            </w:r>
            <w:r w:rsidR="00E85AA7" w:rsidRPr="006363FA">
              <w:rPr>
                <w:color w:val="auto"/>
                <w:sz w:val="22"/>
              </w:rPr>
              <w:t>Правила по охране труда при строительстве, реконструкции и ремонте (утв. приказом Минтруда России от 11.12.2020 № 883н); СП 48.13330.2019 «Организация строительства»</w:t>
            </w:r>
          </w:p>
          <w:p w14:paraId="5FD8D9BB" w14:textId="48DA6C13"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color w:val="auto"/>
                <w:sz w:val="22"/>
              </w:rPr>
              <w:t>- СП 2.2.4285-26 «Санитарно-эпидемиологические требования к условиям труда» (действуют с 01.09.2026; СП 2.2.3670-20 утратили силу 31.08.2026)</w:t>
            </w:r>
          </w:p>
          <w:p w14:paraId="1D25B8F9"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иные нормативные правовые акты Российской Федерации в сфере безопасности.</w:t>
            </w:r>
          </w:p>
          <w:p w14:paraId="4B35DA5C"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2. Подрядчик несет ответственность за:</w:t>
            </w:r>
          </w:p>
          <w:p w14:paraId="6C06D436"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технику безопасности и охрану труда своих работников;</w:t>
            </w:r>
          </w:p>
          <w:p w14:paraId="5D07FED2"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противопожарную безопасность;</w:t>
            </w:r>
          </w:p>
          <w:p w14:paraId="16C7AB03"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 прочую ответственность, предусмотренную договором и действующим законодательством.</w:t>
            </w:r>
          </w:p>
          <w:p w14:paraId="04F85B13" w14:textId="71DEF5B4"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В случае причинения вреда имуществу заказчика компенсация вреда осуществляется</w:t>
            </w:r>
            <w:r w:rsidR="00484E44" w:rsidRPr="006363FA">
              <w:rPr>
                <w:iCs/>
                <w:color w:val="auto"/>
                <w:sz w:val="22"/>
                <w:szCs w:val="22"/>
              </w:rPr>
              <w:t xml:space="preserve"> </w:t>
            </w:r>
            <w:r w:rsidRPr="006363FA">
              <w:rPr>
                <w:iCs/>
                <w:color w:val="auto"/>
                <w:sz w:val="22"/>
                <w:szCs w:val="22"/>
              </w:rPr>
              <w:t>в соответствии с договором.</w:t>
            </w:r>
          </w:p>
          <w:p w14:paraId="46CA983B"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2. Ответственность за соблюдением правил пожарной безопасности, охраны труда и санитарно-гигиенического режима в ремонтируемых помещениях возлагается на Подрядчика. Подрядчик своим приказом назначает лицо, ответственное за проведение работ и соблюдение вышеуказанных правил. Копия приказа представляется Заказчику.</w:t>
            </w:r>
          </w:p>
          <w:p w14:paraId="653EEF57" w14:textId="77777777"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3. Отключение инженерных систем, сетей или отдельных участков могут производиться только по предварительному письменному согласованию с руководством Заказчика.</w:t>
            </w:r>
          </w:p>
          <w:p w14:paraId="3A70C9A0" w14:textId="3B162138" w:rsidR="009B6889" w:rsidRPr="006363FA" w:rsidRDefault="00E85AA7" w:rsidP="003D4BF4">
            <w:pPr>
              <w:pStyle w:val="10"/>
              <w:widowControl w:val="0"/>
              <w:suppressAutoHyphens w:val="0"/>
              <w:spacing w:line="240" w:lineRule="auto"/>
              <w:ind w:firstLine="433"/>
              <w:jc w:val="both"/>
              <w:rPr>
                <w:iCs/>
                <w:color w:val="auto"/>
                <w:sz w:val="22"/>
                <w:szCs w:val="22"/>
              </w:rPr>
            </w:pPr>
            <w:r w:rsidRPr="006363FA">
              <w:rPr>
                <w:iCs/>
                <w:color w:val="auto"/>
                <w:sz w:val="22"/>
                <w:szCs w:val="22"/>
              </w:rPr>
              <w:t>4. Все производимые работы должны выполняться в строгом соответствии с требованиями</w:t>
            </w:r>
            <w:r w:rsidR="00484E44" w:rsidRPr="006363FA">
              <w:rPr>
                <w:iCs/>
                <w:color w:val="auto"/>
                <w:sz w:val="22"/>
                <w:szCs w:val="22"/>
              </w:rPr>
              <w:t xml:space="preserve"> </w:t>
            </w:r>
            <w:r w:rsidRPr="006363FA">
              <w:rPr>
                <w:iCs/>
                <w:color w:val="auto"/>
                <w:sz w:val="22"/>
                <w:szCs w:val="22"/>
              </w:rPr>
              <w:t>по технике безопасности, пожарной безопасности и безопасной эксплуатации строительных машин и механизмов.</w:t>
            </w:r>
          </w:p>
          <w:p w14:paraId="0E7DDA65" w14:textId="4E0ADA9E" w:rsidR="004153AE" w:rsidRPr="006363FA" w:rsidRDefault="007647E7" w:rsidP="004153AE">
            <w:pPr>
              <w:pStyle w:val="10"/>
              <w:widowControl w:val="0"/>
              <w:suppressAutoHyphens w:val="0"/>
              <w:spacing w:line="240" w:lineRule="auto"/>
              <w:ind w:firstLine="433"/>
              <w:jc w:val="both"/>
              <w:rPr>
                <w:iCs/>
                <w:color w:val="auto"/>
                <w:sz w:val="22"/>
                <w:szCs w:val="22"/>
              </w:rPr>
            </w:pPr>
            <w:r w:rsidRPr="006363FA">
              <w:rPr>
                <w:color w:val="auto"/>
                <w:sz w:val="22"/>
              </w:rPr>
              <w:t>5</w:t>
            </w:r>
            <w:r w:rsidR="00E85AA7" w:rsidRPr="006363FA">
              <w:rPr>
                <w:color w:val="auto"/>
                <w:sz w:val="22"/>
              </w:rPr>
              <w:t>. Работы на объекте Заказчика производятся строго в рабочее время, исключая выходные и праздничные дни. Время проведения работ с 08:00 до 17:00. В иных случаях, с письменного согласования с Заказчиком. Работы, связанные с шумом, остановкой эксплуатации лифта и ограничением доступа в помещения, выполняются по письменно согласованному с Заказчиком графику, в том числе в нерабочее время, выходные и праздничные дни, без остановки оказания медицинских услуг.</w:t>
            </w:r>
          </w:p>
        </w:tc>
      </w:tr>
      <w:tr w:rsidR="009B6889" w:rsidRPr="006363FA" w14:paraId="78293F12"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07D87E3C" w14:textId="77777777" w:rsidR="009B6889" w:rsidRPr="006363FA" w:rsidRDefault="00E85AA7" w:rsidP="00484E44">
            <w:pPr>
              <w:pStyle w:val="10"/>
              <w:widowControl w:val="0"/>
              <w:suppressAutoHyphens w:val="0"/>
              <w:spacing w:line="240" w:lineRule="auto"/>
              <w:rPr>
                <w:color w:val="auto"/>
                <w:sz w:val="22"/>
                <w:szCs w:val="22"/>
              </w:rPr>
            </w:pPr>
            <w:r w:rsidRPr="006363FA">
              <w:rPr>
                <w:color w:val="auto"/>
                <w:sz w:val="22"/>
              </w:rPr>
              <w:t>12. Требования к результатам работ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176F7C98" w14:textId="7CD9DDB4" w:rsidR="009B6889" w:rsidRPr="006363FA" w:rsidRDefault="00864C83" w:rsidP="003D4BF4">
            <w:pPr>
              <w:pStyle w:val="10"/>
              <w:widowControl w:val="0"/>
              <w:suppressAutoHyphens w:val="0"/>
              <w:spacing w:line="240" w:lineRule="auto"/>
              <w:ind w:firstLine="433"/>
              <w:jc w:val="both"/>
              <w:rPr>
                <w:color w:val="auto"/>
                <w:sz w:val="22"/>
                <w:szCs w:val="22"/>
              </w:rPr>
            </w:pPr>
            <w:r w:rsidRPr="006363FA">
              <w:rPr>
                <w:color w:val="auto"/>
                <w:sz w:val="22"/>
              </w:rPr>
              <w:t>1. Работы должны быть выполнены в соответствии с настоящим Техническим заданием, проектной документацией 013-03-26-ЗЛ.</w:t>
            </w:r>
          </w:p>
          <w:p w14:paraId="2B0BA0EC" w14:textId="2866A385" w:rsidR="009B6889" w:rsidRPr="006363FA" w:rsidRDefault="00864C83" w:rsidP="003D4BF4">
            <w:pPr>
              <w:pStyle w:val="10"/>
              <w:widowControl w:val="0"/>
              <w:suppressAutoHyphens w:val="0"/>
              <w:spacing w:line="240" w:lineRule="auto"/>
              <w:ind w:firstLine="433"/>
              <w:jc w:val="both"/>
              <w:rPr>
                <w:iCs/>
                <w:color w:val="auto"/>
                <w:sz w:val="22"/>
                <w:szCs w:val="22"/>
              </w:rPr>
            </w:pPr>
            <w:r w:rsidRPr="006363FA">
              <w:rPr>
                <w:color w:val="auto"/>
                <w:sz w:val="22"/>
                <w:szCs w:val="22"/>
              </w:rPr>
              <w:t>2</w:t>
            </w:r>
            <w:r w:rsidR="00E85AA7" w:rsidRPr="006363FA">
              <w:rPr>
                <w:color w:val="auto"/>
                <w:sz w:val="22"/>
                <w:szCs w:val="22"/>
              </w:rPr>
              <w:t>. После окончания работ Подрядчик обязан восстановить разрушенное благоустройство</w:t>
            </w:r>
            <w:r w:rsidR="00484E44" w:rsidRPr="006363FA">
              <w:rPr>
                <w:color w:val="auto"/>
                <w:sz w:val="22"/>
                <w:szCs w:val="22"/>
              </w:rPr>
              <w:t xml:space="preserve"> </w:t>
            </w:r>
            <w:r w:rsidR="00E85AA7" w:rsidRPr="006363FA">
              <w:rPr>
                <w:color w:val="auto"/>
                <w:sz w:val="22"/>
                <w:szCs w:val="22"/>
              </w:rPr>
              <w:t>в границах производства работ, произвести очистку от строительного мусора с территории, прилегающей к границам производства работ.</w:t>
            </w:r>
          </w:p>
          <w:p w14:paraId="0001AC60" w14:textId="77777777" w:rsidR="009B6889" w:rsidRPr="006363FA" w:rsidRDefault="00864C83" w:rsidP="003D4BF4">
            <w:pPr>
              <w:pStyle w:val="10"/>
              <w:widowControl w:val="0"/>
              <w:suppressAutoHyphens w:val="0"/>
              <w:spacing w:line="240" w:lineRule="auto"/>
              <w:ind w:firstLine="433"/>
              <w:jc w:val="both"/>
              <w:rPr>
                <w:iCs/>
                <w:color w:val="auto"/>
                <w:sz w:val="22"/>
                <w:szCs w:val="22"/>
              </w:rPr>
            </w:pPr>
            <w:r w:rsidRPr="006363FA">
              <w:rPr>
                <w:color w:val="auto"/>
                <w:sz w:val="22"/>
              </w:rPr>
              <w:t>3. Демонтированное лифтовое оборудование, строительные конструкции и металлолом передаются Заказчику по акту приёма-передачи; обращение с отходами и внесение платы за негативное воздействие на окружающую среду осуществляются в соответствии с законодательством Российской Федерации.</w:t>
            </w:r>
          </w:p>
        </w:tc>
      </w:tr>
      <w:tr w:rsidR="009B6889" w:rsidRPr="006363FA" w14:paraId="10319CA9"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61657E5D" w14:textId="77777777" w:rsidR="009B6889" w:rsidRPr="006363FA" w:rsidRDefault="00E85AA7" w:rsidP="00484E44">
            <w:pPr>
              <w:pStyle w:val="10"/>
              <w:widowControl w:val="0"/>
              <w:suppressAutoHyphens w:val="0"/>
              <w:spacing w:line="240" w:lineRule="auto"/>
              <w:rPr>
                <w:color w:val="auto"/>
                <w:sz w:val="22"/>
                <w:szCs w:val="22"/>
              </w:rPr>
            </w:pPr>
            <w:r w:rsidRPr="006363FA">
              <w:rPr>
                <w:color w:val="auto"/>
                <w:sz w:val="22"/>
              </w:rPr>
              <w:lastRenderedPageBreak/>
              <w:t>13. Требования к сроку и (или) объему предоставления гарантий качества выполненных работ</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0DAD9420" w14:textId="4708AB79"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1. Гарантии качества распространяются на Работы, выполненные Подрядчиком по Договору,</w:t>
            </w:r>
            <w:r w:rsidR="00864C83" w:rsidRPr="006363FA">
              <w:rPr>
                <w:color w:val="auto"/>
                <w:sz w:val="22"/>
                <w:szCs w:val="22"/>
              </w:rPr>
              <w:t xml:space="preserve"> </w:t>
            </w:r>
            <w:r w:rsidRPr="006363FA">
              <w:rPr>
                <w:color w:val="auto"/>
                <w:sz w:val="22"/>
                <w:szCs w:val="22"/>
              </w:rPr>
              <w:t>а также на использованные Материалы и смонтированное Оборудование.</w:t>
            </w:r>
          </w:p>
          <w:p w14:paraId="57183709" w14:textId="3667A7DA" w:rsidR="0062675E"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rPr>
              <w:t>2. Гарантийный срок на оборудование составляет не менее 18 (восемнадцать) месяцев (но не менее срока установленного производителем) со дня подписания Сторонами Акта ввода в эксплуатацию.</w:t>
            </w:r>
          </w:p>
          <w:p w14:paraId="570442F0" w14:textId="77777777" w:rsidR="009B6889" w:rsidRPr="006363FA" w:rsidRDefault="004703FF" w:rsidP="003D4BF4">
            <w:pPr>
              <w:pStyle w:val="10"/>
              <w:widowControl w:val="0"/>
              <w:suppressAutoHyphens w:val="0"/>
              <w:spacing w:line="240" w:lineRule="auto"/>
              <w:ind w:firstLine="433"/>
              <w:jc w:val="both"/>
              <w:rPr>
                <w:color w:val="auto"/>
                <w:sz w:val="22"/>
                <w:szCs w:val="22"/>
              </w:rPr>
            </w:pPr>
            <w:r w:rsidRPr="006363FA">
              <w:rPr>
                <w:color w:val="auto"/>
                <w:sz w:val="22"/>
              </w:rPr>
              <w:t>Гарантийный срок на выполненные Работы составляет 24 (двадцать четыре) месяца от даты подписания Акта приемки Объекта Подрядчиком и Заказчиком.</w:t>
            </w:r>
          </w:p>
          <w:p w14:paraId="5988D5E4" w14:textId="77777777" w:rsidR="009B6889" w:rsidRPr="006363FA" w:rsidRDefault="00E85AA7" w:rsidP="003D4BF4">
            <w:pPr>
              <w:pStyle w:val="10"/>
              <w:widowControl w:val="0"/>
              <w:tabs>
                <w:tab w:val="clear" w:pos="708"/>
                <w:tab w:val="left" w:pos="0"/>
                <w:tab w:val="left" w:pos="142"/>
              </w:tabs>
              <w:suppressAutoHyphens w:val="0"/>
              <w:spacing w:line="240" w:lineRule="auto"/>
              <w:ind w:firstLine="433"/>
              <w:contextualSpacing/>
              <w:jc w:val="both"/>
              <w:rPr>
                <w:rFonts w:eastAsia="Calibri"/>
                <w:color w:val="auto"/>
                <w:spacing w:val="-1"/>
                <w:sz w:val="22"/>
                <w:szCs w:val="22"/>
              </w:rPr>
            </w:pPr>
            <w:r w:rsidRPr="006363FA">
              <w:rPr>
                <w:rFonts w:eastAsia="Calibri"/>
                <w:color w:val="auto"/>
                <w:spacing w:val="-1"/>
                <w:sz w:val="22"/>
                <w:szCs w:val="22"/>
              </w:rPr>
              <w:t>3. Минимальный объем предоставления гарантии качества:</w:t>
            </w:r>
          </w:p>
          <w:p w14:paraId="71826A76" w14:textId="77777777" w:rsidR="009B6889" w:rsidRPr="006363FA" w:rsidRDefault="00E85AA7" w:rsidP="003D4BF4">
            <w:pPr>
              <w:pStyle w:val="10"/>
              <w:widowControl w:val="0"/>
              <w:tabs>
                <w:tab w:val="clear" w:pos="708"/>
                <w:tab w:val="left" w:pos="0"/>
                <w:tab w:val="left" w:pos="142"/>
              </w:tabs>
              <w:suppressAutoHyphens w:val="0"/>
              <w:spacing w:line="240" w:lineRule="auto"/>
              <w:ind w:firstLine="433"/>
              <w:contextualSpacing/>
              <w:jc w:val="both"/>
              <w:rPr>
                <w:rFonts w:eastAsia="Calibri"/>
                <w:color w:val="auto"/>
                <w:spacing w:val="-1"/>
                <w:sz w:val="22"/>
                <w:szCs w:val="22"/>
              </w:rPr>
            </w:pPr>
            <w:r w:rsidRPr="006363FA">
              <w:rPr>
                <w:rFonts w:eastAsia="Calibri"/>
                <w:color w:val="auto"/>
                <w:spacing w:val="-1"/>
                <w:sz w:val="22"/>
                <w:szCs w:val="22"/>
              </w:rPr>
              <w:t>безвозмездное устранение недостатков в течение 10 рабочих дней;</w:t>
            </w:r>
          </w:p>
          <w:p w14:paraId="333B1A84" w14:textId="77777777" w:rsidR="009B6889" w:rsidRPr="006363FA" w:rsidRDefault="00E85AA7" w:rsidP="003D4BF4">
            <w:pPr>
              <w:pStyle w:val="10"/>
              <w:widowControl w:val="0"/>
              <w:tabs>
                <w:tab w:val="clear" w:pos="708"/>
                <w:tab w:val="left" w:pos="0"/>
                <w:tab w:val="left" w:pos="142"/>
              </w:tabs>
              <w:suppressAutoHyphens w:val="0"/>
              <w:spacing w:line="240" w:lineRule="auto"/>
              <w:ind w:firstLine="433"/>
              <w:contextualSpacing/>
              <w:jc w:val="both"/>
              <w:rPr>
                <w:rFonts w:eastAsia="Calibri"/>
                <w:color w:val="auto"/>
                <w:spacing w:val="-1"/>
                <w:sz w:val="22"/>
                <w:szCs w:val="22"/>
              </w:rPr>
            </w:pPr>
            <w:r w:rsidRPr="006363FA">
              <w:rPr>
                <w:rFonts w:eastAsia="Calibri"/>
                <w:color w:val="auto"/>
                <w:spacing w:val="-1"/>
                <w:sz w:val="22"/>
                <w:szCs w:val="22"/>
              </w:rPr>
              <w:t>возмещение ущерба третьим лицам, причинённого в период выполнения работ;</w:t>
            </w:r>
          </w:p>
          <w:p w14:paraId="52063B66" w14:textId="77777777" w:rsidR="009B6889" w:rsidRPr="006363FA" w:rsidRDefault="00E85AA7" w:rsidP="003D4BF4">
            <w:pPr>
              <w:pStyle w:val="10"/>
              <w:widowControl w:val="0"/>
              <w:tabs>
                <w:tab w:val="clear" w:pos="708"/>
                <w:tab w:val="left" w:pos="0"/>
                <w:tab w:val="left" w:pos="142"/>
              </w:tabs>
              <w:suppressAutoHyphens w:val="0"/>
              <w:spacing w:line="240" w:lineRule="auto"/>
              <w:ind w:firstLine="433"/>
              <w:contextualSpacing/>
              <w:jc w:val="both"/>
              <w:rPr>
                <w:rFonts w:eastAsia="Calibri"/>
                <w:color w:val="auto"/>
                <w:spacing w:val="-1"/>
                <w:sz w:val="22"/>
                <w:szCs w:val="22"/>
              </w:rPr>
            </w:pPr>
            <w:r w:rsidRPr="006363FA">
              <w:rPr>
                <w:rFonts w:eastAsia="Calibri"/>
                <w:color w:val="auto"/>
                <w:spacing w:val="-1"/>
                <w:sz w:val="22"/>
                <w:szCs w:val="22"/>
              </w:rPr>
              <w:t>возмещение расходов, понесенных Заказчиком по исправлению недостатков своими силами либо силами третьих лиц.</w:t>
            </w:r>
          </w:p>
          <w:p w14:paraId="152B7E09" w14:textId="5F64A012" w:rsidR="00864C83" w:rsidRPr="006363FA" w:rsidRDefault="00864C83" w:rsidP="00864C83">
            <w:pPr>
              <w:pStyle w:val="10"/>
              <w:widowControl w:val="0"/>
              <w:tabs>
                <w:tab w:val="left" w:pos="0"/>
                <w:tab w:val="left" w:pos="142"/>
              </w:tabs>
              <w:suppressAutoHyphens w:val="0"/>
              <w:ind w:firstLine="433"/>
              <w:contextualSpacing/>
              <w:jc w:val="both"/>
              <w:rPr>
                <w:rFonts w:eastAsia="Calibri"/>
                <w:color w:val="auto"/>
                <w:spacing w:val="-1"/>
                <w:sz w:val="22"/>
                <w:szCs w:val="22"/>
              </w:rPr>
            </w:pPr>
            <w:r w:rsidRPr="006363FA">
              <w:rPr>
                <w:rFonts w:eastAsia="Calibri"/>
                <w:color w:val="auto"/>
                <w:spacing w:val="-1"/>
                <w:sz w:val="22"/>
                <w:szCs w:val="22"/>
              </w:rPr>
              <w:t>4.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408ED1C6" w14:textId="534B21A1" w:rsidR="00864C83" w:rsidRPr="006363FA" w:rsidRDefault="00864C83" w:rsidP="00864C83">
            <w:pPr>
              <w:pStyle w:val="10"/>
              <w:widowControl w:val="0"/>
              <w:tabs>
                <w:tab w:val="left" w:pos="0"/>
                <w:tab w:val="left" w:pos="142"/>
              </w:tabs>
              <w:suppressAutoHyphens w:val="0"/>
              <w:ind w:firstLine="433"/>
              <w:contextualSpacing/>
              <w:jc w:val="both"/>
              <w:rPr>
                <w:rFonts w:eastAsia="Calibri"/>
                <w:color w:val="auto"/>
                <w:spacing w:val="-1"/>
                <w:sz w:val="22"/>
                <w:szCs w:val="22"/>
              </w:rPr>
            </w:pPr>
            <w:r w:rsidRPr="006363FA">
              <w:rPr>
                <w:rFonts w:eastAsia="Calibri"/>
                <w:color w:val="auto"/>
                <w:spacing w:val="-1"/>
                <w:sz w:val="22"/>
                <w:szCs w:val="22"/>
              </w:rPr>
              <w:t>5. При обнаружении в течение гарантийного срока недостатков (дефектов), Заказчик должен заявить о них Подрядчику в разумный срок после их обнаружения. Стороны составляют акт, в котором фиксируются обнаруженные недостатки (дефекты) и устанавливается срок на их устранение.</w:t>
            </w:r>
          </w:p>
          <w:p w14:paraId="42125CBD" w14:textId="6F717508" w:rsidR="00864C83" w:rsidRPr="006363FA" w:rsidRDefault="00864C83" w:rsidP="00864C83">
            <w:pPr>
              <w:pStyle w:val="10"/>
              <w:widowControl w:val="0"/>
              <w:tabs>
                <w:tab w:val="left" w:pos="0"/>
                <w:tab w:val="left" w:pos="142"/>
              </w:tabs>
              <w:suppressAutoHyphens w:val="0"/>
              <w:ind w:firstLine="433"/>
              <w:contextualSpacing/>
              <w:jc w:val="both"/>
              <w:rPr>
                <w:rFonts w:eastAsia="Calibri"/>
                <w:color w:val="auto"/>
                <w:spacing w:val="-1"/>
                <w:sz w:val="22"/>
                <w:szCs w:val="22"/>
              </w:rPr>
            </w:pPr>
            <w:r w:rsidRPr="006363FA">
              <w:rPr>
                <w:rFonts w:eastAsia="Calibri"/>
                <w:color w:val="auto"/>
                <w:spacing w:val="-1"/>
                <w:sz w:val="22"/>
                <w:szCs w:val="22"/>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57CA742" w14:textId="182D7456" w:rsidR="00864C83" w:rsidRPr="006363FA" w:rsidRDefault="00864C83" w:rsidP="00864C83">
            <w:pPr>
              <w:pStyle w:val="10"/>
              <w:widowControl w:val="0"/>
              <w:tabs>
                <w:tab w:val="left" w:pos="0"/>
                <w:tab w:val="left" w:pos="142"/>
              </w:tabs>
              <w:suppressAutoHyphens w:val="0"/>
              <w:ind w:firstLine="433"/>
              <w:contextualSpacing/>
              <w:jc w:val="both"/>
              <w:rPr>
                <w:rFonts w:eastAsia="Calibri"/>
                <w:color w:val="auto"/>
                <w:spacing w:val="-1"/>
                <w:sz w:val="22"/>
                <w:szCs w:val="22"/>
              </w:rPr>
            </w:pPr>
            <w:r w:rsidRPr="006363FA">
              <w:rPr>
                <w:rFonts w:eastAsia="Calibri"/>
                <w:color w:val="auto"/>
                <w:spacing w:val="-1"/>
                <w:sz w:val="22"/>
                <w:szCs w:val="22"/>
              </w:rPr>
              <w:t>7. Подрядчик обязан безвозмездно устранять указанные в акте недостатки (дефекты) в разумный срок или возмещать расходы на их устранение.</w:t>
            </w:r>
          </w:p>
          <w:p w14:paraId="2A297EB2" w14:textId="58D4D671" w:rsidR="00864C83" w:rsidRPr="006363FA" w:rsidRDefault="00864C83" w:rsidP="00864C83">
            <w:pPr>
              <w:pStyle w:val="10"/>
              <w:widowControl w:val="0"/>
              <w:tabs>
                <w:tab w:val="left" w:pos="0"/>
                <w:tab w:val="left" w:pos="142"/>
              </w:tabs>
              <w:suppressAutoHyphens w:val="0"/>
              <w:ind w:firstLine="433"/>
              <w:contextualSpacing/>
              <w:jc w:val="both"/>
              <w:rPr>
                <w:rFonts w:eastAsia="Calibri"/>
                <w:color w:val="auto"/>
                <w:spacing w:val="-1"/>
                <w:sz w:val="22"/>
                <w:szCs w:val="22"/>
              </w:rPr>
            </w:pPr>
            <w:r w:rsidRPr="006363FA">
              <w:rPr>
                <w:rFonts w:eastAsia="Calibri"/>
                <w:color w:val="auto"/>
                <w:spacing w:val="-1"/>
                <w:sz w:val="22"/>
                <w:szCs w:val="22"/>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7D751849" w14:textId="6DCA537A" w:rsidR="00864C83" w:rsidRPr="006363FA" w:rsidRDefault="00864C83" w:rsidP="00864C83">
            <w:pPr>
              <w:pStyle w:val="10"/>
              <w:widowControl w:val="0"/>
              <w:tabs>
                <w:tab w:val="clear" w:pos="708"/>
                <w:tab w:val="left" w:pos="0"/>
                <w:tab w:val="left" w:pos="142"/>
              </w:tabs>
              <w:suppressAutoHyphens w:val="0"/>
              <w:spacing w:line="240" w:lineRule="auto"/>
              <w:ind w:firstLine="433"/>
              <w:contextualSpacing/>
              <w:jc w:val="both"/>
              <w:rPr>
                <w:rFonts w:eastAsia="Calibri"/>
                <w:color w:val="auto"/>
                <w:spacing w:val="-1"/>
                <w:sz w:val="22"/>
                <w:szCs w:val="22"/>
              </w:rPr>
            </w:pPr>
            <w:r w:rsidRPr="006363FA">
              <w:rPr>
                <w:rFonts w:eastAsia="Calibri"/>
                <w:color w:val="auto"/>
                <w:spacing w:val="-1"/>
                <w:sz w:val="22"/>
                <w:szCs w:val="22"/>
              </w:rPr>
              <w:t>9. Подрядчик несет ответственность перед Заказчиком за допущенные отступления от требований настоящего Технического задания.</w:t>
            </w:r>
          </w:p>
          <w:p w14:paraId="5B3E7FD8" w14:textId="5285EEB6" w:rsidR="00864C83" w:rsidRPr="006363FA" w:rsidRDefault="00864C83" w:rsidP="00864C83">
            <w:pPr>
              <w:pStyle w:val="10"/>
              <w:widowControl w:val="0"/>
              <w:tabs>
                <w:tab w:val="clear" w:pos="708"/>
                <w:tab w:val="left" w:pos="0"/>
                <w:tab w:val="left" w:pos="142"/>
              </w:tabs>
              <w:suppressAutoHyphens w:val="0"/>
              <w:spacing w:line="240" w:lineRule="auto"/>
              <w:ind w:firstLine="433"/>
              <w:contextualSpacing/>
              <w:jc w:val="both"/>
              <w:rPr>
                <w:rFonts w:eastAsia="Calibri"/>
                <w:color w:val="auto"/>
                <w:spacing w:val="-1"/>
                <w:sz w:val="22"/>
                <w:szCs w:val="22"/>
              </w:rPr>
            </w:pPr>
            <w:r w:rsidRPr="006363FA">
              <w:rPr>
                <w:color w:val="auto"/>
                <w:sz w:val="22"/>
              </w:rPr>
              <w:t>10. гарантийный срок на лифт (оборудование) исчисляется с даты ввода лифта в эксплуатацию; срок службы лифта — не менее 25 лет (ТР ТС 011/2011)</w:t>
            </w:r>
            <w:r w:rsidR="007647E7" w:rsidRPr="006363FA">
              <w:rPr>
                <w:color w:val="auto"/>
                <w:sz w:val="22"/>
              </w:rPr>
              <w:t>.</w:t>
            </w:r>
          </w:p>
        </w:tc>
      </w:tr>
      <w:tr w:rsidR="009B6889" w:rsidRPr="006363FA" w14:paraId="0B00136F"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5A53C7D9" w14:textId="2705D596" w:rsidR="009B6889" w:rsidRPr="006363FA" w:rsidRDefault="00A053E9" w:rsidP="00484E44">
            <w:pPr>
              <w:pStyle w:val="10"/>
              <w:widowControl w:val="0"/>
              <w:suppressAutoHyphens w:val="0"/>
              <w:spacing w:line="240" w:lineRule="auto"/>
              <w:rPr>
                <w:color w:val="auto"/>
                <w:sz w:val="22"/>
                <w:szCs w:val="22"/>
              </w:rPr>
            </w:pPr>
            <w:r w:rsidRPr="006363FA">
              <w:rPr>
                <w:color w:val="auto"/>
                <w:sz w:val="22"/>
              </w:rPr>
              <w:t>14. Прочие требования</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5B26C279"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1. При наличии у представителя органов пожарного контроля возражений Заказчик вправе отказаться от окончательной приемки.</w:t>
            </w:r>
          </w:p>
          <w:p w14:paraId="78FF7259"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2. Приемка работ допускается при условии успешного прохождения лифтовым оборудованием испытаний, аттестаций и сертификаций, если они в соответствии с требованиями законодательства должны были быть произведены в ходе выполнения работ.</w:t>
            </w:r>
          </w:p>
          <w:p w14:paraId="7AD2AABA" w14:textId="53A33716"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3. Заказчик вправе привлекать сторонние организации, имеющие опыт выполнения аналогичных работ, в качестве экспертов при приемке результатов работ, выполненных Подрядчиком</w:t>
            </w:r>
            <w:r w:rsidR="003D4BF4" w:rsidRPr="006363FA">
              <w:rPr>
                <w:color w:val="auto"/>
                <w:sz w:val="22"/>
                <w:szCs w:val="22"/>
              </w:rPr>
              <w:t xml:space="preserve"> </w:t>
            </w:r>
            <w:r w:rsidRPr="006363FA">
              <w:rPr>
                <w:color w:val="auto"/>
                <w:sz w:val="22"/>
                <w:szCs w:val="22"/>
              </w:rPr>
              <w:t>(в частности, организации, выполняющие обслуживание аналогичных систем на объектах Заказчика).</w:t>
            </w:r>
          </w:p>
          <w:p w14:paraId="7EEC9F12"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 xml:space="preserve">4. При возникновении аварии Подрядчик обязуется уведомить Заказчика. Под аварией понимается </w:t>
            </w:r>
            <w:r w:rsidRPr="006363FA">
              <w:rPr>
                <w:color w:val="auto"/>
                <w:sz w:val="22"/>
                <w:szCs w:val="22"/>
              </w:rPr>
              <w:lastRenderedPageBreak/>
              <w:t>разрушение сооружений или технических устройств лифтового хозяйства.</w:t>
            </w:r>
          </w:p>
          <w:p w14:paraId="569F7F55" w14:textId="0C9F16A5"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5. При возникновении инцидента Заказчик и Подрядчик составляют акт об инциденте</w:t>
            </w:r>
            <w:r w:rsidR="003D4BF4" w:rsidRPr="006363FA">
              <w:rPr>
                <w:color w:val="auto"/>
                <w:sz w:val="22"/>
                <w:szCs w:val="22"/>
              </w:rPr>
              <w:t xml:space="preserve"> </w:t>
            </w:r>
            <w:r w:rsidRPr="006363FA">
              <w:rPr>
                <w:color w:val="auto"/>
                <w:sz w:val="22"/>
                <w:szCs w:val="22"/>
              </w:rPr>
              <w:t>и определяют виновного в его возникновении.</w:t>
            </w:r>
          </w:p>
          <w:p w14:paraId="3FE4BB38"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6. Подрядчиком, ежедневно, после окончания работ производится очистка рабочей зоны, уборка мусора, материалов.</w:t>
            </w:r>
          </w:p>
          <w:p w14:paraId="3B5AE040" w14:textId="734AEFF2"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 xml:space="preserve">7. Документация, поставляемая с оборудованием </w:t>
            </w:r>
            <w:r w:rsidR="00484E44" w:rsidRPr="006363FA">
              <w:rPr>
                <w:color w:val="auto"/>
                <w:sz w:val="22"/>
                <w:szCs w:val="22"/>
              </w:rPr>
              <w:t>лифта,</w:t>
            </w:r>
            <w:r w:rsidRPr="006363FA">
              <w:rPr>
                <w:color w:val="auto"/>
                <w:sz w:val="22"/>
                <w:szCs w:val="22"/>
              </w:rPr>
              <w:t xml:space="preserve"> должна</w:t>
            </w:r>
            <w:r w:rsidR="00484E44" w:rsidRPr="006363FA">
              <w:rPr>
                <w:color w:val="auto"/>
                <w:sz w:val="22"/>
                <w:szCs w:val="22"/>
              </w:rPr>
              <w:t xml:space="preserve"> </w:t>
            </w:r>
            <w:r w:rsidRPr="006363FA">
              <w:rPr>
                <w:color w:val="auto"/>
                <w:sz w:val="22"/>
                <w:szCs w:val="22"/>
              </w:rPr>
              <w:t>содержать информацию для приобретателей и пользователей</w:t>
            </w:r>
            <w:r w:rsidR="00484E44" w:rsidRPr="006363FA">
              <w:rPr>
                <w:color w:val="auto"/>
                <w:sz w:val="22"/>
                <w:szCs w:val="22"/>
              </w:rPr>
              <w:t xml:space="preserve"> </w:t>
            </w:r>
            <w:r w:rsidRPr="006363FA">
              <w:rPr>
                <w:color w:val="auto"/>
                <w:sz w:val="22"/>
                <w:szCs w:val="22"/>
              </w:rPr>
              <w:t>лифта, на русском языке и включать в себя:</w:t>
            </w:r>
          </w:p>
          <w:p w14:paraId="2859C94C"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 документацию по монтажу, сборке, наладке и регулировке;</w:t>
            </w:r>
          </w:p>
          <w:p w14:paraId="178C3E7B"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 документацию по эксплуатации с указаниями по его осмотру, техническому обслуживанию, методику эвакуации пассажиров из кабины;</w:t>
            </w:r>
          </w:p>
          <w:p w14:paraId="7A45AE4D"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 копии сертификатов соответствия на лифт и устройства безопасности лифта;</w:t>
            </w:r>
          </w:p>
          <w:p w14:paraId="5E3CB3F6" w14:textId="77777777" w:rsidR="009B6889" w:rsidRPr="006363FA" w:rsidRDefault="00E85AA7" w:rsidP="003D4BF4">
            <w:pPr>
              <w:pStyle w:val="10"/>
              <w:widowControl w:val="0"/>
              <w:suppressAutoHyphens w:val="0"/>
              <w:spacing w:line="240" w:lineRule="auto"/>
              <w:ind w:firstLine="433"/>
              <w:jc w:val="both"/>
              <w:rPr>
                <w:color w:val="auto"/>
                <w:sz w:val="22"/>
                <w:szCs w:val="22"/>
              </w:rPr>
            </w:pPr>
            <w:r w:rsidRPr="006363FA">
              <w:rPr>
                <w:color w:val="auto"/>
                <w:sz w:val="22"/>
                <w:szCs w:val="22"/>
              </w:rPr>
              <w:t>- паспорт лифта.</w:t>
            </w:r>
          </w:p>
          <w:p w14:paraId="12766E2A" w14:textId="77777777" w:rsidR="009B6889" w:rsidRPr="006363FA" w:rsidRDefault="00533F51" w:rsidP="003D4BF4">
            <w:pPr>
              <w:pStyle w:val="10"/>
              <w:widowControl w:val="0"/>
              <w:suppressAutoHyphens w:val="0"/>
              <w:spacing w:line="240" w:lineRule="auto"/>
              <w:ind w:firstLine="433"/>
              <w:jc w:val="both"/>
              <w:rPr>
                <w:color w:val="auto"/>
                <w:sz w:val="22"/>
                <w:szCs w:val="22"/>
              </w:rPr>
            </w:pPr>
            <w:r w:rsidRPr="006363FA">
              <w:rPr>
                <w:color w:val="auto"/>
                <w:sz w:val="22"/>
                <w:szCs w:val="22"/>
              </w:rPr>
              <w:t>8</w:t>
            </w:r>
            <w:r w:rsidR="00E85AA7" w:rsidRPr="006363FA">
              <w:rPr>
                <w:color w:val="auto"/>
                <w:sz w:val="22"/>
                <w:szCs w:val="22"/>
              </w:rPr>
              <w:t>. Подрядчик после подписания контракта, перед началом работ, должен представить Заказчику список сотрудников, привлеченных к выполнению работ на данном объектах, с указанием фамилии, имени и отчества, года рождения и паспортных данных, места регистрации, в случае привлечения иностранных граждан - разрешение на работу и выше упомянутый список сведений, указанных в данном пункте.</w:t>
            </w:r>
          </w:p>
          <w:p w14:paraId="3E1B19C9" w14:textId="0BB667B2" w:rsidR="00533F51" w:rsidRPr="006363FA" w:rsidRDefault="00533F51" w:rsidP="00533F51">
            <w:pPr>
              <w:pStyle w:val="10"/>
              <w:widowControl w:val="0"/>
              <w:suppressAutoHyphens w:val="0"/>
              <w:ind w:firstLine="433"/>
              <w:jc w:val="both"/>
              <w:rPr>
                <w:color w:val="auto"/>
                <w:sz w:val="22"/>
                <w:szCs w:val="22"/>
              </w:rPr>
            </w:pPr>
            <w:r w:rsidRPr="006363FA">
              <w:rPr>
                <w:color w:val="auto"/>
                <w:sz w:val="22"/>
                <w:szCs w:val="22"/>
              </w:rPr>
              <w:t>9. Сотрудники, выполняющие в рамках исполнения настоящего Договора работы, требующие наличие определенной квалификации, должны иметь документы, подтверждающие такую квалификацию. ответственность за привлекаемый к работе сотрудников несет Подрядчик;</w:t>
            </w:r>
          </w:p>
          <w:p w14:paraId="30B8FF19" w14:textId="5EA172E1" w:rsidR="00533F51" w:rsidRPr="006363FA" w:rsidRDefault="00533F51" w:rsidP="00533F51">
            <w:pPr>
              <w:pStyle w:val="10"/>
              <w:widowControl w:val="0"/>
              <w:suppressAutoHyphens w:val="0"/>
              <w:ind w:firstLine="433"/>
              <w:jc w:val="both"/>
              <w:rPr>
                <w:color w:val="auto"/>
                <w:sz w:val="22"/>
                <w:szCs w:val="22"/>
              </w:rPr>
            </w:pPr>
            <w:r w:rsidRPr="006363FA">
              <w:rPr>
                <w:color w:val="auto"/>
                <w:sz w:val="22"/>
                <w:szCs w:val="22"/>
              </w:rPr>
              <w:t>10. Сотрудники, не являющиеся гражданами РФ, но привлеченные к выполнению работ, должны иметь разрешение на трудовую деятельность (патент) в Российской Федерации (до начала работ Подрядчик должен предоставить копии документов, подтверждающих наличие разрешения на трудовую деятельность (патент) в Российской Федерации);</w:t>
            </w:r>
          </w:p>
          <w:p w14:paraId="39263D07" w14:textId="532F604B" w:rsidR="00533F51" w:rsidRPr="006363FA" w:rsidRDefault="00533F51" w:rsidP="00533F51">
            <w:pPr>
              <w:pStyle w:val="10"/>
              <w:widowControl w:val="0"/>
              <w:suppressAutoHyphens w:val="0"/>
              <w:spacing w:line="240" w:lineRule="auto"/>
              <w:ind w:firstLine="433"/>
              <w:jc w:val="both"/>
              <w:rPr>
                <w:color w:val="auto"/>
                <w:sz w:val="22"/>
                <w:szCs w:val="22"/>
              </w:rPr>
            </w:pPr>
            <w:r w:rsidRPr="006363FA">
              <w:rPr>
                <w:color w:val="auto"/>
                <w:sz w:val="22"/>
                <w:szCs w:val="22"/>
              </w:rPr>
              <w:t>11.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07BB5851" w14:textId="77777777" w:rsidR="00533F51" w:rsidRPr="006363FA" w:rsidRDefault="00533F51" w:rsidP="00533F51">
            <w:pPr>
              <w:pStyle w:val="10"/>
              <w:widowControl w:val="0"/>
              <w:suppressAutoHyphens w:val="0"/>
              <w:spacing w:line="240" w:lineRule="auto"/>
              <w:ind w:firstLine="433"/>
              <w:jc w:val="both"/>
              <w:rPr>
                <w:color w:val="auto"/>
                <w:sz w:val="22"/>
                <w:szCs w:val="22"/>
              </w:rPr>
            </w:pPr>
            <w:r w:rsidRPr="006363FA">
              <w:rPr>
                <w:color w:val="auto"/>
                <w:sz w:val="22"/>
              </w:rPr>
              <w:t>12. Ввод лифта в эксплуатацию после монтажа осуществляется в порядке, установленном ТР ТС 011/2011 и постановлением Правительства РФ от 20.10.2023 № 1744 (оформление декларации о соответствии, проведение полного технического освидетельствования, ввод в эксплуатацию).</w:t>
            </w:r>
          </w:p>
        </w:tc>
      </w:tr>
      <w:tr w:rsidR="00864C83" w:rsidRPr="006363FA" w14:paraId="22A26036"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4803CA64" w14:textId="4E1265D5" w:rsidR="00864C83" w:rsidRPr="006363FA" w:rsidRDefault="00864C83" w:rsidP="00484E44">
            <w:pPr>
              <w:pStyle w:val="10"/>
              <w:widowControl w:val="0"/>
              <w:suppressAutoHyphens w:val="0"/>
              <w:spacing w:line="240" w:lineRule="auto"/>
              <w:rPr>
                <w:color w:val="auto"/>
                <w:sz w:val="22"/>
                <w:szCs w:val="22"/>
              </w:rPr>
            </w:pPr>
            <w:r w:rsidRPr="006363FA">
              <w:rPr>
                <w:color w:val="auto"/>
                <w:sz w:val="22"/>
              </w:rPr>
              <w:lastRenderedPageBreak/>
              <w:t>15. Требования к исполнительной документации</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3B11A97F" w14:textId="77777777" w:rsidR="00864C83" w:rsidRPr="006363FA" w:rsidRDefault="00864C83" w:rsidP="00864C83">
            <w:pPr>
              <w:pStyle w:val="10"/>
              <w:widowControl w:val="0"/>
              <w:suppressAutoHyphens w:val="0"/>
              <w:ind w:firstLine="433"/>
              <w:jc w:val="both"/>
              <w:rPr>
                <w:color w:val="auto"/>
                <w:sz w:val="22"/>
                <w:szCs w:val="22"/>
              </w:rPr>
            </w:pPr>
            <w:r w:rsidRPr="006363FA">
              <w:rPr>
                <w:color w:val="auto"/>
                <w:sz w:val="22"/>
                <w:szCs w:val="22"/>
              </w:rPr>
              <w:t>1. Сдача результатов выполненных работ Подрядчиком и приемка их Заказчиком оформляется Актом о приеме выполненных работ, подписанным обеими сторонами.</w:t>
            </w:r>
          </w:p>
          <w:p w14:paraId="2FA04D6C" w14:textId="77777777" w:rsidR="00864C83" w:rsidRPr="006363FA" w:rsidRDefault="00864C83" w:rsidP="00864C83">
            <w:pPr>
              <w:pStyle w:val="10"/>
              <w:widowControl w:val="0"/>
              <w:suppressAutoHyphens w:val="0"/>
              <w:ind w:firstLine="433"/>
              <w:jc w:val="both"/>
              <w:rPr>
                <w:color w:val="auto"/>
                <w:sz w:val="22"/>
                <w:szCs w:val="22"/>
              </w:rPr>
            </w:pPr>
            <w:r w:rsidRPr="006363FA">
              <w:rPr>
                <w:color w:val="auto"/>
                <w:sz w:val="22"/>
                <w:szCs w:val="22"/>
              </w:rPr>
              <w:t>2. По завершению работ Подрядчик должен предоставить Заказчику:</w:t>
            </w:r>
          </w:p>
          <w:p w14:paraId="33C6EB5F" w14:textId="2C731BB6" w:rsidR="00864C83" w:rsidRPr="006363FA" w:rsidRDefault="00864C83" w:rsidP="00864C83">
            <w:pPr>
              <w:pStyle w:val="10"/>
              <w:widowControl w:val="0"/>
              <w:suppressAutoHyphens w:val="0"/>
              <w:ind w:firstLine="433"/>
              <w:jc w:val="both"/>
              <w:rPr>
                <w:color w:val="auto"/>
                <w:sz w:val="22"/>
                <w:szCs w:val="22"/>
              </w:rPr>
            </w:pPr>
            <w:r w:rsidRPr="006363FA">
              <w:rPr>
                <w:color w:val="auto"/>
                <w:sz w:val="22"/>
              </w:rPr>
              <w:t>- акты освидетельствования скрытых работ по видам работ, подлежащим освидетельствованию - на бумажном носителе в количестве 2-х экземпляров;</w:t>
            </w:r>
          </w:p>
          <w:p w14:paraId="71406BC2" w14:textId="77777777" w:rsidR="00864C83" w:rsidRPr="006363FA" w:rsidRDefault="00864C83" w:rsidP="00864C83">
            <w:pPr>
              <w:pStyle w:val="10"/>
              <w:widowControl w:val="0"/>
              <w:suppressAutoHyphens w:val="0"/>
              <w:ind w:firstLine="433"/>
              <w:jc w:val="both"/>
              <w:rPr>
                <w:color w:val="auto"/>
                <w:sz w:val="22"/>
                <w:szCs w:val="22"/>
              </w:rPr>
            </w:pPr>
            <w:r w:rsidRPr="006363FA">
              <w:rPr>
                <w:color w:val="auto"/>
                <w:sz w:val="22"/>
                <w:szCs w:val="22"/>
              </w:rPr>
              <w:t>- акт выполненных работ (КС-2) - на бумажном и электронном носителе в количестве 2-х экземпляров;</w:t>
            </w:r>
          </w:p>
          <w:p w14:paraId="4F72DFEC" w14:textId="77777777" w:rsidR="00864C83" w:rsidRPr="006363FA" w:rsidRDefault="00864C83" w:rsidP="00864C83">
            <w:pPr>
              <w:pStyle w:val="10"/>
              <w:widowControl w:val="0"/>
              <w:suppressAutoHyphens w:val="0"/>
              <w:ind w:firstLine="433"/>
              <w:jc w:val="both"/>
              <w:rPr>
                <w:color w:val="auto"/>
                <w:sz w:val="22"/>
                <w:szCs w:val="22"/>
              </w:rPr>
            </w:pPr>
            <w:r w:rsidRPr="006363FA">
              <w:rPr>
                <w:color w:val="auto"/>
                <w:sz w:val="22"/>
                <w:szCs w:val="22"/>
              </w:rPr>
              <w:t xml:space="preserve">- справка о стоимости выполненных работ и затрат (КС-3) - на бумажном и электронном носителе в </w:t>
            </w:r>
            <w:r w:rsidRPr="006363FA">
              <w:rPr>
                <w:color w:val="auto"/>
                <w:sz w:val="22"/>
                <w:szCs w:val="22"/>
              </w:rPr>
              <w:lastRenderedPageBreak/>
              <w:t>количестве 2-х экземпляров.</w:t>
            </w:r>
          </w:p>
          <w:p w14:paraId="050530B0" w14:textId="77777777" w:rsidR="00864C83" w:rsidRPr="006363FA" w:rsidRDefault="00864C83" w:rsidP="00864C83">
            <w:pPr>
              <w:pStyle w:val="10"/>
              <w:widowControl w:val="0"/>
              <w:suppressAutoHyphens w:val="0"/>
              <w:ind w:firstLine="433"/>
              <w:jc w:val="both"/>
              <w:rPr>
                <w:color w:val="auto"/>
                <w:sz w:val="22"/>
                <w:szCs w:val="22"/>
              </w:rPr>
            </w:pPr>
            <w:r w:rsidRPr="006363FA">
              <w:rPr>
                <w:color w:val="auto"/>
                <w:sz w:val="22"/>
                <w:szCs w:val="22"/>
              </w:rPr>
              <w:t>- общий журнал работ - на бумажном носителе в количестве 1 экземпляра.</w:t>
            </w:r>
          </w:p>
          <w:p w14:paraId="54783552" w14:textId="33297C25"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szCs w:val="22"/>
              </w:rPr>
              <w:t>3. Работы считаются принятыми после подписания сторонами документа о приемке выполненных работ, Акта о приемке выполненных работ (унифицированная форма КС–2), Справки о стоимости выполненных работ (унифицированная форма КС–3).</w:t>
            </w:r>
          </w:p>
          <w:p w14:paraId="3937CA68" w14:textId="77777777"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rPr>
              <w:t>- паспорт лифта, руководство (инструкция) по эксплуатации, документация по монтажу, сборке, наладке и регулировке;</w:t>
            </w:r>
          </w:p>
          <w:p w14:paraId="2C5CCD5A" w14:textId="77777777"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rPr>
              <w:t>- декларация о соответствии лифта требованиям ТР ТС 011/2011 (копия), документы о качестве устройств безопасности лифта;</w:t>
            </w:r>
          </w:p>
          <w:p w14:paraId="7F3EB9CD" w14:textId="77777777"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rPr>
              <w:t>- акт полного технического освидетельствования лифта;</w:t>
            </w:r>
          </w:p>
          <w:p w14:paraId="246AF1F3" w14:textId="77777777"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rPr>
              <w:t>- акт ввода лифта в эксплуатацию;</w:t>
            </w:r>
          </w:p>
          <w:p w14:paraId="35D0B026" w14:textId="77777777"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rPr>
              <w:t>- исполнительные схемы и акты освидетельствования скрытых работ;</w:t>
            </w:r>
          </w:p>
          <w:p w14:paraId="2202767A" w14:textId="77777777"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rPr>
              <w:t>- документы о качестве (сертификаты, декларации, паспорта) на применённые материалы и оборудование;</w:t>
            </w:r>
          </w:p>
          <w:p w14:paraId="5387E389" w14:textId="77777777" w:rsidR="00864C83" w:rsidRPr="006363FA" w:rsidRDefault="00864C83" w:rsidP="00864C83">
            <w:pPr>
              <w:pStyle w:val="10"/>
              <w:widowControl w:val="0"/>
              <w:suppressAutoHyphens w:val="0"/>
              <w:spacing w:line="240" w:lineRule="auto"/>
              <w:ind w:firstLine="433"/>
              <w:jc w:val="both"/>
              <w:rPr>
                <w:color w:val="auto"/>
                <w:sz w:val="22"/>
                <w:szCs w:val="22"/>
              </w:rPr>
            </w:pPr>
            <w:r w:rsidRPr="006363FA">
              <w:rPr>
                <w:color w:val="auto"/>
                <w:sz w:val="22"/>
              </w:rPr>
              <w:t>- документы, подтверждающие страну происхождения лифта (выписка из реестра российской промышленной продукции либо сертификат о происхождении товара СТ-1).</w:t>
            </w:r>
          </w:p>
        </w:tc>
      </w:tr>
      <w:tr w:rsidR="00864C83" w:rsidRPr="006363FA" w14:paraId="59E096F1" w14:textId="77777777" w:rsidTr="00484E44">
        <w:tc>
          <w:tcPr>
            <w:tcW w:w="1417" w:type="pct"/>
            <w:tcBorders>
              <w:top w:val="single" w:sz="4" w:space="0" w:color="000000"/>
              <w:left w:val="single" w:sz="4" w:space="0" w:color="000000"/>
              <w:bottom w:val="single" w:sz="4" w:space="0" w:color="000000"/>
              <w:right w:val="single" w:sz="4" w:space="0" w:color="000000"/>
            </w:tcBorders>
            <w:vAlign w:val="center"/>
          </w:tcPr>
          <w:p w14:paraId="1F30E7F9" w14:textId="77777777" w:rsidR="00864C83" w:rsidRPr="006363FA" w:rsidRDefault="00864C83" w:rsidP="00484E44">
            <w:pPr>
              <w:pStyle w:val="10"/>
              <w:widowControl w:val="0"/>
              <w:suppressAutoHyphens w:val="0"/>
              <w:spacing w:line="240" w:lineRule="auto"/>
              <w:rPr>
                <w:color w:val="auto"/>
                <w:sz w:val="22"/>
                <w:szCs w:val="22"/>
              </w:rPr>
            </w:pPr>
            <w:r w:rsidRPr="006363FA">
              <w:rPr>
                <w:color w:val="auto"/>
                <w:sz w:val="22"/>
              </w:rPr>
              <w:lastRenderedPageBreak/>
              <w:t>16. Обоснование требований</w:t>
            </w:r>
          </w:p>
        </w:tc>
        <w:tc>
          <w:tcPr>
            <w:tcW w:w="3583" w:type="pct"/>
            <w:gridSpan w:val="3"/>
            <w:tcBorders>
              <w:top w:val="single" w:sz="4" w:space="0" w:color="000000"/>
              <w:left w:val="single" w:sz="4" w:space="0" w:color="000000"/>
              <w:bottom w:val="single" w:sz="4" w:space="0" w:color="000000"/>
              <w:right w:val="single" w:sz="4" w:space="0" w:color="000000"/>
            </w:tcBorders>
            <w:vAlign w:val="center"/>
          </w:tcPr>
          <w:p w14:paraId="323FEFD5" w14:textId="702D2706" w:rsidR="00864C83" w:rsidRPr="006363FA" w:rsidRDefault="00864C83" w:rsidP="00864C83">
            <w:pPr>
              <w:pStyle w:val="10"/>
              <w:widowControl w:val="0"/>
              <w:suppressAutoHyphens w:val="0"/>
              <w:ind w:firstLine="433"/>
              <w:jc w:val="both"/>
              <w:rPr>
                <w:color w:val="auto"/>
                <w:sz w:val="22"/>
                <w:szCs w:val="22"/>
              </w:rPr>
            </w:pPr>
            <w:r w:rsidRPr="006363FA">
              <w:rPr>
                <w:color w:val="auto"/>
                <w:sz w:val="22"/>
              </w:rPr>
              <w:t>Требования к техническим, функциональным, качественным и эксплуатационным характеристикам работ, материалов и оборудования установлены на основании проектной документации 013-03-26-ЗЛ, сметной документации 013-03-26-СМ, Технического регламента Таможенного союза ТР ТС 011/2011, ГОСТ 33984.1-2023, ГОСТ 34581-2019, ГОСТ Р 55969-2023, иных документов по стандартизации, указанных в настоящем Техническом задании.</w:t>
            </w:r>
          </w:p>
        </w:tc>
      </w:tr>
    </w:tbl>
    <w:p w14:paraId="180B9038" w14:textId="4DF06DE1" w:rsidR="009B6889" w:rsidRPr="006363FA" w:rsidRDefault="007647E7" w:rsidP="007647E7">
      <w:pPr>
        <w:pStyle w:val="10"/>
        <w:widowControl w:val="0"/>
        <w:tabs>
          <w:tab w:val="clear" w:pos="708"/>
          <w:tab w:val="left" w:pos="567"/>
          <w:tab w:val="left" w:pos="2480"/>
        </w:tabs>
        <w:suppressAutoHyphens w:val="0"/>
        <w:spacing w:line="240" w:lineRule="auto"/>
        <w:ind w:firstLine="567"/>
        <w:jc w:val="both"/>
        <w:rPr>
          <w:i/>
          <w:iCs/>
          <w:color w:val="auto"/>
          <w:sz w:val="22"/>
          <w:szCs w:val="22"/>
        </w:rPr>
      </w:pPr>
      <w:r w:rsidRPr="006363FA">
        <w:rPr>
          <w:i/>
          <w:iCs/>
          <w:color w:val="auto"/>
          <w:sz w:val="22"/>
        </w:rPr>
        <w:t>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проектной/сметной документации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 При этом Подрядчик обеспечивает совместимость поставляемого оборудования с проектными/сметными решениями.</w:t>
      </w:r>
    </w:p>
    <w:sectPr w:rsidR="009B6889" w:rsidRPr="006363FA" w:rsidSect="00C97F57">
      <w:headerReference w:type="even" r:id="rId9"/>
      <w:headerReference w:type="default" r:id="rId10"/>
      <w:footerReference w:type="even" r:id="rId11"/>
      <w:footerReference w:type="default" r:id="rId12"/>
      <w:headerReference w:type="first" r:id="rId13"/>
      <w:footerReference w:type="first" r:id="rId14"/>
      <w:pgSz w:w="16838" w:h="11906" w:orient="landscape"/>
      <w:pgMar w:top="851" w:right="567" w:bottom="681" w:left="992" w:header="0" w:footer="624"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196A1" w14:textId="77777777" w:rsidR="00CE22CF" w:rsidRDefault="00CE22CF">
      <w:r>
        <w:separator/>
      </w:r>
    </w:p>
  </w:endnote>
  <w:endnote w:type="continuationSeparator" w:id="0">
    <w:p w14:paraId="56C1CD6F" w14:textId="77777777" w:rsidR="00CE22CF" w:rsidRDefault="00CE2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01"/>
    <w:family w:val="roman"/>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T Astra Serif">
    <w:altName w:val="Times New Roman"/>
    <w:charset w:val="01"/>
    <w:family w:val="roman"/>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4F0F50" w14:textId="77777777" w:rsidR="009B6889" w:rsidRDefault="009B688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8965133"/>
      <w:docPartObj>
        <w:docPartGallery w:val="Page Numbers (Bottom of Page)"/>
        <w:docPartUnique/>
      </w:docPartObj>
    </w:sdtPr>
    <w:sdtEndPr/>
    <w:sdtContent>
      <w:p w14:paraId="68A6910A" w14:textId="77777777" w:rsidR="009B6889" w:rsidRDefault="00F261A6">
        <w:pPr>
          <w:pStyle w:val="a6"/>
          <w:jc w:val="right"/>
        </w:pPr>
        <w:r>
          <w:fldChar w:fldCharType="begin"/>
        </w:r>
        <w:r w:rsidR="00E85AA7">
          <w:instrText xml:space="preserve"> PAGE </w:instrText>
        </w:r>
        <w:r>
          <w:fldChar w:fldCharType="separate"/>
        </w:r>
        <w:r w:rsidR="00D75C7A">
          <w:rPr>
            <w:noProof/>
          </w:rPr>
          <w:t>6</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876617"/>
      <w:docPartObj>
        <w:docPartGallery w:val="Page Numbers (Bottom of Page)"/>
        <w:docPartUnique/>
      </w:docPartObj>
    </w:sdtPr>
    <w:sdtEndPr/>
    <w:sdtContent>
      <w:p w14:paraId="2B358472" w14:textId="77777777" w:rsidR="009B6889" w:rsidRDefault="00F261A6">
        <w:pPr>
          <w:pStyle w:val="a6"/>
          <w:jc w:val="right"/>
        </w:pPr>
        <w:r>
          <w:fldChar w:fldCharType="begin"/>
        </w:r>
        <w:r w:rsidR="00E85AA7">
          <w:instrText xml:space="preserve"> PAGE </w:instrText>
        </w:r>
        <w:r>
          <w:fldChar w:fldCharType="separate"/>
        </w:r>
        <w:r w:rsidR="00E85AA7">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01501" w14:textId="77777777" w:rsidR="00CE22CF" w:rsidRDefault="00CE22CF">
      <w:r>
        <w:separator/>
      </w:r>
    </w:p>
  </w:footnote>
  <w:footnote w:type="continuationSeparator" w:id="0">
    <w:p w14:paraId="7BE15DD8" w14:textId="77777777" w:rsidR="00CE22CF" w:rsidRDefault="00CE22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24389" w14:textId="77777777" w:rsidR="009B6889" w:rsidRDefault="009B688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FFBEB" w14:textId="77777777" w:rsidR="009B6889" w:rsidRDefault="009B688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23880" w14:textId="77777777" w:rsidR="009B6889" w:rsidRDefault="009B688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674E4"/>
    <w:multiLevelType w:val="multilevel"/>
    <w:tmpl w:val="53CC42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215E49A3"/>
    <w:multiLevelType w:val="multilevel"/>
    <w:tmpl w:val="8FECEC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5DC80EE1"/>
    <w:multiLevelType w:val="multilevel"/>
    <w:tmpl w:val="173C977E"/>
    <w:lvl w:ilvl="0">
      <w:start w:val="1"/>
      <w:numFmt w:val="decimal"/>
      <w:pStyle w:val="1111111111111"/>
      <w:lvlText w:val="%1."/>
      <w:lvlJc w:val="left"/>
      <w:pPr>
        <w:tabs>
          <w:tab w:val="num" w:pos="0"/>
        </w:tabs>
        <w:ind w:left="928" w:hanging="360"/>
      </w:pPr>
    </w:lvl>
    <w:lvl w:ilvl="1">
      <w:start w:val="1"/>
      <w:numFmt w:val="decimal"/>
      <w:lvlText w:val="%1.%2."/>
      <w:lvlJc w:val="left"/>
      <w:pPr>
        <w:tabs>
          <w:tab w:val="num" w:pos="1571"/>
        </w:tabs>
        <w:ind w:left="0" w:firstLine="851"/>
      </w:pPr>
    </w:lvl>
    <w:lvl w:ilvl="2">
      <w:start w:val="1"/>
      <w:numFmt w:val="decimal"/>
      <w:lvlText w:val="%1.%2.%3."/>
      <w:lvlJc w:val="left"/>
      <w:pPr>
        <w:tabs>
          <w:tab w:val="num" w:pos="1571"/>
        </w:tabs>
        <w:ind w:left="0" w:firstLine="851"/>
      </w:pPr>
    </w:lvl>
    <w:lvl w:ilvl="3">
      <w:start w:val="1"/>
      <w:numFmt w:val="decimal"/>
      <w:lvlText w:val="%1.%2.%3.%4."/>
      <w:lvlJc w:val="left"/>
      <w:pPr>
        <w:tabs>
          <w:tab w:val="num" w:pos="3207"/>
        </w:tabs>
        <w:ind w:left="3207" w:hanging="1080"/>
      </w:pPr>
    </w:lvl>
    <w:lvl w:ilvl="4">
      <w:start w:val="1"/>
      <w:numFmt w:val="decimal"/>
      <w:lvlText w:val="%1.%2.%3.%4.%5."/>
      <w:lvlJc w:val="left"/>
      <w:pPr>
        <w:tabs>
          <w:tab w:val="num" w:pos="3916"/>
        </w:tabs>
        <w:ind w:left="3916" w:hanging="1080"/>
      </w:pPr>
    </w:lvl>
    <w:lvl w:ilvl="5">
      <w:start w:val="1"/>
      <w:numFmt w:val="decimal"/>
      <w:lvlText w:val="%1.%2.%3.%4.%5.%6."/>
      <w:lvlJc w:val="left"/>
      <w:pPr>
        <w:tabs>
          <w:tab w:val="num" w:pos="4985"/>
        </w:tabs>
        <w:ind w:left="4985" w:hanging="144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9B6889"/>
    <w:rsid w:val="00027C99"/>
    <w:rsid w:val="000B6EF3"/>
    <w:rsid w:val="000F5B2D"/>
    <w:rsid w:val="0015205D"/>
    <w:rsid w:val="001546C2"/>
    <w:rsid w:val="00197EFC"/>
    <w:rsid w:val="001A06DD"/>
    <w:rsid w:val="002E0A22"/>
    <w:rsid w:val="002E4A6E"/>
    <w:rsid w:val="00305906"/>
    <w:rsid w:val="003D4BF4"/>
    <w:rsid w:val="004153AE"/>
    <w:rsid w:val="00421B81"/>
    <w:rsid w:val="004241D7"/>
    <w:rsid w:val="004703FF"/>
    <w:rsid w:val="00484E44"/>
    <w:rsid w:val="00506ED1"/>
    <w:rsid w:val="005167C8"/>
    <w:rsid w:val="00533F51"/>
    <w:rsid w:val="00543411"/>
    <w:rsid w:val="0062675E"/>
    <w:rsid w:val="006363FA"/>
    <w:rsid w:val="00675382"/>
    <w:rsid w:val="006919A9"/>
    <w:rsid w:val="006D27D8"/>
    <w:rsid w:val="006E74B1"/>
    <w:rsid w:val="006F44F9"/>
    <w:rsid w:val="007647E7"/>
    <w:rsid w:val="007D01E8"/>
    <w:rsid w:val="007D6DF0"/>
    <w:rsid w:val="00847499"/>
    <w:rsid w:val="00856AC4"/>
    <w:rsid w:val="00864C83"/>
    <w:rsid w:val="008B2527"/>
    <w:rsid w:val="008C1E11"/>
    <w:rsid w:val="00970083"/>
    <w:rsid w:val="00993B4E"/>
    <w:rsid w:val="00993F2E"/>
    <w:rsid w:val="009B6889"/>
    <w:rsid w:val="00A053E9"/>
    <w:rsid w:val="00A53453"/>
    <w:rsid w:val="00AB0864"/>
    <w:rsid w:val="00AB1250"/>
    <w:rsid w:val="00AC7F72"/>
    <w:rsid w:val="00AD1546"/>
    <w:rsid w:val="00B56F26"/>
    <w:rsid w:val="00C12A40"/>
    <w:rsid w:val="00C97F57"/>
    <w:rsid w:val="00CC2AB0"/>
    <w:rsid w:val="00CD31CD"/>
    <w:rsid w:val="00CE22CF"/>
    <w:rsid w:val="00D75C7A"/>
    <w:rsid w:val="00DB35F5"/>
    <w:rsid w:val="00E67512"/>
    <w:rsid w:val="00E7726F"/>
    <w:rsid w:val="00E85AA7"/>
    <w:rsid w:val="00EB4087"/>
    <w:rsid w:val="00ED23FA"/>
    <w:rsid w:val="00ED2549"/>
    <w:rsid w:val="00F26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47A49"/>
  <w15:docId w15:val="{2EFB21BD-DA98-4A75-BC3E-0B13FB61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7F57"/>
  </w:style>
  <w:style w:type="paragraph" w:styleId="1">
    <w:name w:val="heading 1"/>
    <w:basedOn w:val="10"/>
    <w:next w:val="10"/>
    <w:link w:val="11"/>
    <w:qFormat/>
    <w:rsid w:val="00C97F57"/>
    <w:pPr>
      <w:keepNext/>
      <w:keepLines/>
      <w:spacing w:before="480"/>
      <w:outlineLvl w:val="0"/>
    </w:pPr>
    <w:rPr>
      <w:rFonts w:asciiTheme="majorHAnsi" w:hAnsiTheme="majorHAnsi"/>
      <w:b/>
      <w:color w:val="365F91" w:themeColor="accent1" w:themeShade="BF"/>
      <w:sz w:val="28"/>
    </w:rPr>
  </w:style>
  <w:style w:type="paragraph" w:styleId="2">
    <w:name w:val="heading 2"/>
    <w:basedOn w:val="10"/>
    <w:next w:val="10"/>
    <w:link w:val="20"/>
    <w:uiPriority w:val="9"/>
    <w:qFormat/>
    <w:rsid w:val="00C97F57"/>
    <w:pPr>
      <w:keepNext/>
      <w:keepLines/>
      <w:spacing w:before="200"/>
      <w:outlineLvl w:val="1"/>
    </w:pPr>
    <w:rPr>
      <w:rFonts w:asciiTheme="majorHAnsi" w:hAnsiTheme="majorHAnsi"/>
      <w:b/>
      <w:color w:val="4F81BD" w:themeColor="accent1"/>
      <w:sz w:val="26"/>
    </w:rPr>
  </w:style>
  <w:style w:type="paragraph" w:styleId="3">
    <w:name w:val="heading 3"/>
    <w:basedOn w:val="10"/>
    <w:next w:val="10"/>
    <w:link w:val="30"/>
    <w:uiPriority w:val="9"/>
    <w:qFormat/>
    <w:rsid w:val="00C97F57"/>
    <w:pPr>
      <w:keepNext/>
      <w:keepLines/>
      <w:spacing w:before="200"/>
      <w:outlineLvl w:val="2"/>
    </w:pPr>
    <w:rPr>
      <w:rFonts w:asciiTheme="majorHAnsi" w:hAnsiTheme="majorHAnsi"/>
      <w:b/>
      <w:color w:val="4F81BD" w:themeColor="accent1"/>
    </w:rPr>
  </w:style>
  <w:style w:type="paragraph" w:styleId="4">
    <w:name w:val="heading 4"/>
    <w:basedOn w:val="10"/>
    <w:next w:val="10"/>
    <w:link w:val="40"/>
    <w:qFormat/>
    <w:rsid w:val="00C97F57"/>
    <w:pPr>
      <w:keepNext/>
      <w:keepLines/>
      <w:spacing w:before="200"/>
      <w:outlineLvl w:val="3"/>
    </w:pPr>
    <w:rPr>
      <w:rFonts w:asciiTheme="majorHAnsi" w:hAnsiTheme="majorHAnsi"/>
      <w:b/>
      <w:i/>
      <w:color w:val="4F81BD" w:themeColor="accent1"/>
    </w:rPr>
  </w:style>
  <w:style w:type="paragraph" w:styleId="5">
    <w:name w:val="heading 5"/>
    <w:next w:val="10"/>
    <w:link w:val="50"/>
    <w:uiPriority w:val="9"/>
    <w:qFormat/>
    <w:rsid w:val="00C97F57"/>
    <w:pPr>
      <w:spacing w:before="120" w:after="120" w:line="276"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link w:val="a3"/>
    <w:qFormat/>
    <w:rsid w:val="00C97F57"/>
    <w:pPr>
      <w:tabs>
        <w:tab w:val="left" w:pos="708"/>
      </w:tabs>
      <w:spacing w:line="200" w:lineRule="atLeast"/>
    </w:pPr>
    <w:rPr>
      <w:rFonts w:ascii="Times New Roman" w:hAnsi="Times New Roman"/>
      <w:sz w:val="24"/>
    </w:rPr>
  </w:style>
  <w:style w:type="character" w:customStyle="1" w:styleId="12">
    <w:name w:val="Обычный1"/>
    <w:link w:val="110"/>
    <w:qFormat/>
    <w:rsid w:val="00C97F57"/>
    <w:rPr>
      <w:rFonts w:ascii="Times New Roman" w:hAnsi="Times New Roman"/>
      <w:sz w:val="20"/>
    </w:rPr>
  </w:style>
  <w:style w:type="character" w:customStyle="1" w:styleId="21">
    <w:name w:val="Оглавление 2 Знак"/>
    <w:link w:val="22"/>
    <w:qFormat/>
    <w:rsid w:val="00C97F57"/>
    <w:rPr>
      <w:rFonts w:ascii="XO Thames" w:hAnsi="XO Thames"/>
      <w:sz w:val="28"/>
    </w:rPr>
  </w:style>
  <w:style w:type="character" w:customStyle="1" w:styleId="41">
    <w:name w:val="Оглавление 4 Знак"/>
    <w:link w:val="42"/>
    <w:qFormat/>
    <w:rsid w:val="00C97F57"/>
    <w:rPr>
      <w:rFonts w:ascii="XO Thames" w:hAnsi="XO Thames"/>
      <w:sz w:val="28"/>
    </w:rPr>
  </w:style>
  <w:style w:type="character" w:customStyle="1" w:styleId="6">
    <w:name w:val="Оглавление 6 Знак"/>
    <w:link w:val="60"/>
    <w:qFormat/>
    <w:rsid w:val="00C97F57"/>
    <w:rPr>
      <w:rFonts w:ascii="XO Thames" w:hAnsi="XO Thames"/>
      <w:sz w:val="28"/>
    </w:rPr>
  </w:style>
  <w:style w:type="character" w:customStyle="1" w:styleId="1KGK9">
    <w:name w:val="1KG=K9"/>
    <w:link w:val="1KGK91"/>
    <w:qFormat/>
    <w:rsid w:val="00C97F57"/>
    <w:rPr>
      <w:rFonts w:ascii="Arial" w:hAnsi="Arial"/>
      <w:sz w:val="24"/>
    </w:rPr>
  </w:style>
  <w:style w:type="character" w:styleId="a4">
    <w:name w:val="annotation reference"/>
    <w:basedOn w:val="a0"/>
    <w:link w:val="13"/>
    <w:qFormat/>
    <w:rsid w:val="00C97F57"/>
    <w:rPr>
      <w:sz w:val="16"/>
    </w:rPr>
  </w:style>
  <w:style w:type="character" w:customStyle="1" w:styleId="7">
    <w:name w:val="Оглавление 7 Знак"/>
    <w:link w:val="70"/>
    <w:qFormat/>
    <w:rsid w:val="00C97F57"/>
    <w:rPr>
      <w:rFonts w:ascii="XO Thames" w:hAnsi="XO Thames"/>
      <w:sz w:val="28"/>
    </w:rPr>
  </w:style>
  <w:style w:type="character" w:customStyle="1" w:styleId="HTML">
    <w:name w:val="Стандартный HTML Знак"/>
    <w:basedOn w:val="12"/>
    <w:link w:val="HTML0"/>
    <w:qFormat/>
    <w:rsid w:val="00C97F57"/>
    <w:rPr>
      <w:rFonts w:ascii="Courier New" w:hAnsi="Courier New"/>
      <w:sz w:val="20"/>
    </w:rPr>
  </w:style>
  <w:style w:type="character" w:customStyle="1" w:styleId="30">
    <w:name w:val="Заголовок 3 Знак"/>
    <w:basedOn w:val="12"/>
    <w:link w:val="3"/>
    <w:uiPriority w:val="9"/>
    <w:qFormat/>
    <w:rsid w:val="00C97F57"/>
    <w:rPr>
      <w:rFonts w:asciiTheme="majorHAnsi" w:hAnsiTheme="majorHAnsi"/>
      <w:b/>
      <w:color w:val="4F81BD" w:themeColor="accent1"/>
      <w:sz w:val="24"/>
    </w:rPr>
  </w:style>
  <w:style w:type="character" w:customStyle="1" w:styleId="a5">
    <w:name w:val="Нижний колонтитул Знак"/>
    <w:basedOn w:val="12"/>
    <w:link w:val="a6"/>
    <w:uiPriority w:val="99"/>
    <w:qFormat/>
    <w:rsid w:val="00C97F57"/>
    <w:rPr>
      <w:rFonts w:ascii="Times New Roman" w:hAnsi="Times New Roman"/>
      <w:sz w:val="24"/>
    </w:rPr>
  </w:style>
  <w:style w:type="character" w:customStyle="1" w:styleId="a7">
    <w:name w:val="Символ сноски"/>
    <w:link w:val="14"/>
    <w:uiPriority w:val="99"/>
    <w:qFormat/>
    <w:rsid w:val="00C97F57"/>
    <w:rPr>
      <w:vertAlign w:val="superscript"/>
    </w:rPr>
  </w:style>
  <w:style w:type="character" w:styleId="a8">
    <w:name w:val="footnote reference"/>
    <w:rsid w:val="00C97F57"/>
    <w:rPr>
      <w:vertAlign w:val="superscript"/>
    </w:rPr>
  </w:style>
  <w:style w:type="character" w:customStyle="1" w:styleId="ep">
    <w:name w:val="ep"/>
    <w:link w:val="ep1"/>
    <w:qFormat/>
    <w:rsid w:val="00C97F57"/>
  </w:style>
  <w:style w:type="character" w:customStyle="1" w:styleId="23">
    <w:name w:val="Основной шрифт абзаца2"/>
    <w:link w:val="210"/>
    <w:qFormat/>
    <w:rsid w:val="00C97F57"/>
  </w:style>
  <w:style w:type="character" w:customStyle="1" w:styleId="a9">
    <w:name w:val="Текст примечания Знак"/>
    <w:basedOn w:val="12"/>
    <w:link w:val="aa"/>
    <w:qFormat/>
    <w:rsid w:val="00C97F57"/>
    <w:rPr>
      <w:rFonts w:ascii="Times New Roman" w:hAnsi="Times New Roman"/>
      <w:sz w:val="20"/>
    </w:rPr>
  </w:style>
  <w:style w:type="character" w:customStyle="1" w:styleId="22222222222222">
    <w:name w:val="22222222222222"/>
    <w:basedOn w:val="12"/>
    <w:link w:val="222222222222221"/>
    <w:qFormat/>
    <w:rsid w:val="00C97F57"/>
    <w:rPr>
      <w:rFonts w:ascii="Times New Roman" w:hAnsi="Times New Roman"/>
      <w:sz w:val="24"/>
    </w:rPr>
  </w:style>
  <w:style w:type="character" w:customStyle="1" w:styleId="31">
    <w:name w:val="Оглавление 3 Знак"/>
    <w:link w:val="32"/>
    <w:qFormat/>
    <w:rsid w:val="00C97F57"/>
    <w:rPr>
      <w:rFonts w:ascii="XO Thames" w:hAnsi="XO Thames"/>
      <w:sz w:val="28"/>
    </w:rPr>
  </w:style>
  <w:style w:type="character" w:customStyle="1" w:styleId="ab">
    <w:name w:val="Верхний колонтитул Знак"/>
    <w:basedOn w:val="12"/>
    <w:link w:val="ac"/>
    <w:uiPriority w:val="99"/>
    <w:qFormat/>
    <w:rsid w:val="00C97F57"/>
    <w:rPr>
      <w:rFonts w:ascii="Times New Roman" w:hAnsi="Times New Roman"/>
      <w:sz w:val="24"/>
    </w:rPr>
  </w:style>
  <w:style w:type="character" w:customStyle="1" w:styleId="ad">
    <w:name w:val="Основной текст Знак"/>
    <w:basedOn w:val="12"/>
    <w:link w:val="ae"/>
    <w:uiPriority w:val="99"/>
    <w:qFormat/>
    <w:rsid w:val="00C97F57"/>
    <w:rPr>
      <w:rFonts w:ascii="Times New Roman" w:hAnsi="Times New Roman"/>
      <w:sz w:val="28"/>
    </w:rPr>
  </w:style>
  <w:style w:type="character" w:customStyle="1" w:styleId="111111111111">
    <w:name w:val="111111111111"/>
    <w:basedOn w:val="12"/>
    <w:link w:val="1111111111111"/>
    <w:qFormat/>
    <w:rsid w:val="00C97F57"/>
    <w:rPr>
      <w:rFonts w:ascii="Times New Roman" w:hAnsi="Times New Roman"/>
      <w:b/>
      <w:sz w:val="24"/>
    </w:rPr>
  </w:style>
  <w:style w:type="character" w:customStyle="1" w:styleId="Iiiaeuiue">
    <w:name w:val="Ii?iaeuiue"/>
    <w:link w:val="Iiiaeuiue1"/>
    <w:qFormat/>
    <w:rsid w:val="00C97F57"/>
    <w:rPr>
      <w:rFonts w:ascii="Times New Roman" w:hAnsi="Times New Roman"/>
      <w:sz w:val="20"/>
    </w:rPr>
  </w:style>
  <w:style w:type="character" w:customStyle="1" w:styleId="af">
    <w:name w:val="Текст выноски Знак"/>
    <w:basedOn w:val="12"/>
    <w:link w:val="af0"/>
    <w:uiPriority w:val="99"/>
    <w:qFormat/>
    <w:rsid w:val="00C97F57"/>
    <w:rPr>
      <w:rFonts w:ascii="Tahoma" w:hAnsi="Tahoma"/>
      <w:sz w:val="16"/>
    </w:rPr>
  </w:style>
  <w:style w:type="character" w:customStyle="1" w:styleId="15">
    <w:name w:val="Основной текст1"/>
    <w:basedOn w:val="12"/>
    <w:link w:val="111"/>
    <w:qFormat/>
    <w:rsid w:val="00C97F57"/>
    <w:rPr>
      <w:rFonts w:asciiTheme="minorHAnsi" w:hAnsiTheme="minorHAnsi"/>
      <w:sz w:val="26"/>
    </w:rPr>
  </w:style>
  <w:style w:type="character" w:customStyle="1" w:styleId="50">
    <w:name w:val="Заголовок 5 Знак"/>
    <w:link w:val="5"/>
    <w:qFormat/>
    <w:rsid w:val="00C97F57"/>
    <w:rPr>
      <w:rFonts w:ascii="XO Thames" w:hAnsi="XO Thames"/>
      <w:b/>
      <w:sz w:val="22"/>
    </w:rPr>
  </w:style>
  <w:style w:type="character" w:customStyle="1" w:styleId="11">
    <w:name w:val="Заголовок 1 Знак"/>
    <w:basedOn w:val="12"/>
    <w:link w:val="1"/>
    <w:qFormat/>
    <w:rsid w:val="00C97F57"/>
    <w:rPr>
      <w:rFonts w:asciiTheme="majorHAnsi" w:hAnsiTheme="majorHAnsi"/>
      <w:b/>
      <w:color w:val="365F91" w:themeColor="accent1" w:themeShade="BF"/>
      <w:sz w:val="28"/>
    </w:rPr>
  </w:style>
  <w:style w:type="character" w:customStyle="1" w:styleId="Standard">
    <w:name w:val="Standard"/>
    <w:link w:val="Standard1"/>
    <w:qFormat/>
    <w:rsid w:val="00C97F57"/>
    <w:rPr>
      <w:rFonts w:ascii="Times New Roman" w:hAnsi="Times New Roman"/>
      <w:sz w:val="24"/>
    </w:rPr>
  </w:style>
  <w:style w:type="character" w:styleId="af1">
    <w:name w:val="Hyperlink"/>
    <w:basedOn w:val="a0"/>
    <w:link w:val="16"/>
    <w:uiPriority w:val="99"/>
    <w:rsid w:val="00C97F57"/>
    <w:rPr>
      <w:color w:val="0000FF"/>
      <w:u w:val="single"/>
    </w:rPr>
  </w:style>
  <w:style w:type="character" w:customStyle="1" w:styleId="Footnote">
    <w:name w:val="Footnote"/>
    <w:basedOn w:val="12"/>
    <w:link w:val="Footnote1"/>
    <w:qFormat/>
    <w:rsid w:val="00C97F57"/>
    <w:rPr>
      <w:rFonts w:ascii="Times New Roman CYR" w:hAnsi="Times New Roman CYR"/>
      <w:sz w:val="20"/>
    </w:rPr>
  </w:style>
  <w:style w:type="character" w:customStyle="1" w:styleId="ConsPlusNormal">
    <w:name w:val="ConsPlusNormal"/>
    <w:link w:val="ConsPlusNormal1"/>
    <w:qFormat/>
    <w:rsid w:val="00C97F57"/>
    <w:rPr>
      <w:rFonts w:ascii="Times New Roman" w:hAnsi="Times New Roman"/>
      <w:sz w:val="24"/>
    </w:rPr>
  </w:style>
  <w:style w:type="character" w:customStyle="1" w:styleId="ConsPlusNonformat">
    <w:name w:val="ConsPlusNonformat"/>
    <w:link w:val="ConsPlusNonformat1"/>
    <w:qFormat/>
    <w:rsid w:val="00C97F57"/>
    <w:rPr>
      <w:rFonts w:ascii="Courier New" w:hAnsi="Courier New"/>
      <w:sz w:val="20"/>
    </w:rPr>
  </w:style>
  <w:style w:type="character" w:customStyle="1" w:styleId="17">
    <w:name w:val="Оглавление 1 Знак"/>
    <w:link w:val="18"/>
    <w:qFormat/>
    <w:rsid w:val="00C97F57"/>
    <w:rPr>
      <w:rFonts w:ascii="XO Thames" w:hAnsi="XO Thames"/>
      <w:b/>
      <w:sz w:val="28"/>
    </w:rPr>
  </w:style>
  <w:style w:type="character" w:customStyle="1" w:styleId="HeaderandFooter">
    <w:name w:val="Header and Footer"/>
    <w:qFormat/>
    <w:rsid w:val="00C97F57"/>
    <w:rPr>
      <w:rFonts w:ascii="XO Thames" w:hAnsi="XO Thames"/>
      <w:sz w:val="20"/>
    </w:rPr>
  </w:style>
  <w:style w:type="character" w:customStyle="1" w:styleId="apple-converted-space">
    <w:name w:val="apple-converted-space"/>
    <w:basedOn w:val="a0"/>
    <w:link w:val="apple-converted-space1"/>
    <w:qFormat/>
    <w:rsid w:val="00C97F57"/>
  </w:style>
  <w:style w:type="character" w:customStyle="1" w:styleId="9">
    <w:name w:val="Оглавление 9 Знак"/>
    <w:link w:val="90"/>
    <w:qFormat/>
    <w:rsid w:val="00C97F57"/>
    <w:rPr>
      <w:rFonts w:ascii="XO Thames" w:hAnsi="XO Thames"/>
      <w:sz w:val="28"/>
    </w:rPr>
  </w:style>
  <w:style w:type="character" w:customStyle="1" w:styleId="thname">
    <w:name w:val="thname"/>
    <w:basedOn w:val="a0"/>
    <w:link w:val="thname1"/>
    <w:qFormat/>
    <w:rsid w:val="00C97F57"/>
  </w:style>
  <w:style w:type="character" w:customStyle="1" w:styleId="af2">
    <w:name w:val="Основной текст с отступом Знак"/>
    <w:basedOn w:val="12"/>
    <w:link w:val="af3"/>
    <w:qFormat/>
    <w:rsid w:val="00C97F57"/>
    <w:rPr>
      <w:rFonts w:ascii="Times New Roman" w:hAnsi="Times New Roman"/>
      <w:sz w:val="24"/>
    </w:rPr>
  </w:style>
  <w:style w:type="character" w:customStyle="1" w:styleId="8">
    <w:name w:val="Оглавление 8 Знак"/>
    <w:link w:val="80"/>
    <w:qFormat/>
    <w:rsid w:val="00C97F57"/>
    <w:rPr>
      <w:rFonts w:ascii="XO Thames" w:hAnsi="XO Thames"/>
      <w:sz w:val="28"/>
    </w:rPr>
  </w:style>
  <w:style w:type="character" w:customStyle="1" w:styleId="FontStyle37">
    <w:name w:val="Font Style37"/>
    <w:link w:val="FontStyle371"/>
    <w:qFormat/>
    <w:rsid w:val="00C97F57"/>
    <w:rPr>
      <w:rFonts w:ascii="Times New Roman" w:hAnsi="Times New Roman"/>
      <w:sz w:val="20"/>
    </w:rPr>
  </w:style>
  <w:style w:type="character" w:customStyle="1" w:styleId="af4">
    <w:name w:val="Нормальный"/>
    <w:link w:val="19"/>
    <w:qFormat/>
    <w:rsid w:val="00C97F57"/>
    <w:rPr>
      <w:rFonts w:ascii="Times New Roman" w:hAnsi="Times New Roman"/>
      <w:sz w:val="20"/>
    </w:rPr>
  </w:style>
  <w:style w:type="character" w:customStyle="1" w:styleId="af5">
    <w:name w:val="Тема примечания Знак"/>
    <w:basedOn w:val="a9"/>
    <w:link w:val="af6"/>
    <w:qFormat/>
    <w:rsid w:val="00C97F57"/>
    <w:rPr>
      <w:rFonts w:ascii="Times New Roman" w:hAnsi="Times New Roman"/>
      <w:b/>
      <w:sz w:val="20"/>
    </w:rPr>
  </w:style>
  <w:style w:type="character" w:customStyle="1" w:styleId="51">
    <w:name w:val="Оглавление 5 Знак"/>
    <w:link w:val="52"/>
    <w:qFormat/>
    <w:rsid w:val="00C97F57"/>
    <w:rPr>
      <w:rFonts w:ascii="XO Thames" w:hAnsi="XO Thames"/>
      <w:sz w:val="28"/>
    </w:rPr>
  </w:style>
  <w:style w:type="character" w:customStyle="1" w:styleId="33">
    <w:name w:val="Пункт_3"/>
    <w:basedOn w:val="12"/>
    <w:link w:val="310"/>
    <w:qFormat/>
    <w:rsid w:val="00C97F57"/>
    <w:rPr>
      <w:rFonts w:ascii="Times New Roman" w:hAnsi="Times New Roman"/>
      <w:sz w:val="28"/>
    </w:rPr>
  </w:style>
  <w:style w:type="character" w:customStyle="1" w:styleId="af7">
    <w:name w:val="Другое"/>
    <w:basedOn w:val="12"/>
    <w:link w:val="1a"/>
    <w:qFormat/>
    <w:rsid w:val="00C97F57"/>
    <w:rPr>
      <w:rFonts w:ascii="Times New Roman" w:hAnsi="Times New Roman"/>
      <w:sz w:val="18"/>
    </w:rPr>
  </w:style>
  <w:style w:type="character" w:customStyle="1" w:styleId="af8">
    <w:name w:val="Абзац списка Знак"/>
    <w:basedOn w:val="12"/>
    <w:link w:val="af9"/>
    <w:uiPriority w:val="34"/>
    <w:qFormat/>
    <w:rsid w:val="00C97F57"/>
    <w:rPr>
      <w:rFonts w:ascii="Calibri" w:hAnsi="Calibri"/>
      <w:sz w:val="22"/>
    </w:rPr>
  </w:style>
  <w:style w:type="character" w:customStyle="1" w:styleId="a3">
    <w:name w:val="Базовый"/>
    <w:link w:val="10"/>
    <w:qFormat/>
    <w:rsid w:val="00C97F57"/>
    <w:rPr>
      <w:rFonts w:ascii="Times New Roman" w:hAnsi="Times New Roman"/>
      <w:sz w:val="24"/>
    </w:rPr>
  </w:style>
  <w:style w:type="character" w:customStyle="1" w:styleId="thvalue">
    <w:name w:val="thvalue"/>
    <w:basedOn w:val="a0"/>
    <w:link w:val="thvalue1"/>
    <w:qFormat/>
    <w:rsid w:val="00C97F57"/>
  </w:style>
  <w:style w:type="character" w:customStyle="1" w:styleId="afa">
    <w:name w:val="Подзаголовок Знак"/>
    <w:link w:val="afb"/>
    <w:qFormat/>
    <w:rsid w:val="00C97F57"/>
    <w:rPr>
      <w:rFonts w:ascii="XO Thames" w:hAnsi="XO Thames"/>
      <w:i/>
      <w:sz w:val="24"/>
    </w:rPr>
  </w:style>
  <w:style w:type="character" w:customStyle="1" w:styleId="afc">
    <w:name w:val="Обычный (веб) Знак"/>
    <w:basedOn w:val="12"/>
    <w:link w:val="afd"/>
    <w:qFormat/>
    <w:rsid w:val="00C97F57"/>
    <w:rPr>
      <w:rFonts w:ascii="Times New Roman" w:hAnsi="Times New Roman"/>
      <w:sz w:val="24"/>
    </w:rPr>
  </w:style>
  <w:style w:type="character" w:customStyle="1" w:styleId="1b">
    <w:name w:val="Текст сноски Знак1"/>
    <w:link w:val="112"/>
    <w:qFormat/>
    <w:rsid w:val="00C97F57"/>
    <w:rPr>
      <w:rFonts w:ascii="Times New Roman" w:hAnsi="Times New Roman"/>
      <w:sz w:val="20"/>
    </w:rPr>
  </w:style>
  <w:style w:type="character" w:customStyle="1" w:styleId="afe">
    <w:name w:val="Название Знак"/>
    <w:basedOn w:val="12"/>
    <w:link w:val="aff"/>
    <w:qFormat/>
    <w:rsid w:val="00C97F57"/>
    <w:rPr>
      <w:rFonts w:ascii="Arial" w:hAnsi="Arial"/>
      <w:b/>
      <w:sz w:val="28"/>
    </w:rPr>
  </w:style>
  <w:style w:type="character" w:customStyle="1" w:styleId="40">
    <w:name w:val="Заголовок 4 Знак"/>
    <w:basedOn w:val="12"/>
    <w:link w:val="4"/>
    <w:qFormat/>
    <w:rsid w:val="00C97F57"/>
    <w:rPr>
      <w:rFonts w:asciiTheme="majorHAnsi" w:hAnsiTheme="majorHAnsi"/>
      <w:b/>
      <w:i/>
      <w:color w:val="4F81BD" w:themeColor="accent1"/>
      <w:sz w:val="24"/>
    </w:rPr>
  </w:style>
  <w:style w:type="character" w:customStyle="1" w:styleId="20">
    <w:name w:val="Заголовок 2 Знак"/>
    <w:basedOn w:val="12"/>
    <w:link w:val="2"/>
    <w:uiPriority w:val="9"/>
    <w:qFormat/>
    <w:rsid w:val="00C97F57"/>
    <w:rPr>
      <w:rFonts w:asciiTheme="majorHAnsi" w:hAnsiTheme="majorHAnsi"/>
      <w:b/>
      <w:color w:val="4F81BD" w:themeColor="accent1"/>
      <w:sz w:val="26"/>
    </w:rPr>
  </w:style>
  <w:style w:type="character" w:customStyle="1" w:styleId="aff0">
    <w:name w:val="Без интервала Знак"/>
    <w:link w:val="aff1"/>
    <w:uiPriority w:val="1"/>
    <w:qFormat/>
    <w:rsid w:val="00C97F57"/>
    <w:rPr>
      <w:rFonts w:ascii="Times New Roman" w:hAnsi="Times New Roman"/>
      <w:sz w:val="24"/>
    </w:rPr>
  </w:style>
  <w:style w:type="character" w:customStyle="1" w:styleId="TableContents">
    <w:name w:val="Table Contents"/>
    <w:basedOn w:val="12"/>
    <w:qFormat/>
    <w:rsid w:val="00C97F57"/>
    <w:rPr>
      <w:rFonts w:ascii="Times New Roman" w:hAnsi="Times New Roman"/>
      <w:sz w:val="24"/>
    </w:rPr>
  </w:style>
  <w:style w:type="character" w:customStyle="1" w:styleId="ConsPlusNormal0">
    <w:name w:val="ConsPlusNormal Знак"/>
    <w:qFormat/>
    <w:locked/>
    <w:rsid w:val="003165A3"/>
    <w:rPr>
      <w:rFonts w:ascii="Arial" w:hAnsi="Arial"/>
      <w:sz w:val="24"/>
      <w:szCs w:val="24"/>
      <w:lang w:bidi="ar-SA"/>
    </w:rPr>
  </w:style>
  <w:style w:type="character" w:customStyle="1" w:styleId="aff2">
    <w:name w:val="Текст концевой сноски Знак"/>
    <w:basedOn w:val="a0"/>
    <w:link w:val="aff3"/>
    <w:uiPriority w:val="99"/>
    <w:semiHidden/>
    <w:qFormat/>
    <w:rsid w:val="00771EAF"/>
    <w:rPr>
      <w:rFonts w:ascii="Times New Roman" w:hAnsi="Times New Roman"/>
      <w:color w:val="auto"/>
      <w:sz w:val="20"/>
    </w:rPr>
  </w:style>
  <w:style w:type="character" w:customStyle="1" w:styleId="highlightcolor">
    <w:name w:val="highlightcolor"/>
    <w:basedOn w:val="a0"/>
    <w:qFormat/>
    <w:rsid w:val="00591147"/>
  </w:style>
  <w:style w:type="character" w:customStyle="1" w:styleId="34">
    <w:name w:val="Основной текст 3 Знак"/>
    <w:basedOn w:val="a0"/>
    <w:link w:val="35"/>
    <w:uiPriority w:val="99"/>
    <w:semiHidden/>
    <w:qFormat/>
    <w:rsid w:val="00E92A49"/>
    <w:rPr>
      <w:rFonts w:ascii="Times New Roman" w:hAnsi="Times New Roman"/>
      <w:sz w:val="16"/>
      <w:szCs w:val="16"/>
    </w:rPr>
  </w:style>
  <w:style w:type="character" w:customStyle="1" w:styleId="aff4">
    <w:name w:val="Подпись Знак"/>
    <w:basedOn w:val="a0"/>
    <w:link w:val="aff5"/>
    <w:uiPriority w:val="99"/>
    <w:qFormat/>
    <w:rsid w:val="00B46D64"/>
    <w:rPr>
      <w:rFonts w:ascii="Liberation Sans" w:eastAsia="SimSun" w:hAnsi="Liberation Sans" w:cs="Mangal"/>
      <w:color w:val="auto"/>
      <w:kern w:val="2"/>
      <w:sz w:val="24"/>
      <w:szCs w:val="24"/>
      <w:lang w:eastAsia="zh-CN" w:bidi="hi-IN"/>
    </w:rPr>
  </w:style>
  <w:style w:type="character" w:customStyle="1" w:styleId="aff6">
    <w:name w:val="Основной шрифт"/>
    <w:qFormat/>
    <w:rsid w:val="00104EA7"/>
  </w:style>
  <w:style w:type="character" w:customStyle="1" w:styleId="aff7">
    <w:name w:val="Текст сноски Знак"/>
    <w:basedOn w:val="a0"/>
    <w:link w:val="aff8"/>
    <w:uiPriority w:val="99"/>
    <w:qFormat/>
    <w:rsid w:val="00DE1414"/>
    <w:rPr>
      <w:rFonts w:ascii="Calibri" w:eastAsia="Calibri" w:hAnsi="Calibri"/>
      <w:color w:val="auto"/>
      <w:sz w:val="20"/>
      <w:lang w:eastAsia="en-US"/>
    </w:rPr>
  </w:style>
  <w:style w:type="character" w:customStyle="1" w:styleId="1c">
    <w:name w:val="Название Знак1"/>
    <w:basedOn w:val="a0"/>
    <w:uiPriority w:val="10"/>
    <w:qFormat/>
    <w:rsid w:val="000A1B4F"/>
    <w:rPr>
      <w:rFonts w:asciiTheme="majorHAnsi" w:eastAsiaTheme="majorEastAsia" w:hAnsiTheme="majorHAnsi" w:cstheme="majorBidi"/>
      <w:color w:val="17365D" w:themeColor="text2" w:themeShade="BF"/>
      <w:spacing w:val="5"/>
      <w:kern w:val="2"/>
      <w:sz w:val="52"/>
      <w:szCs w:val="52"/>
      <w:lang w:eastAsia="zh-CN"/>
    </w:rPr>
  </w:style>
  <w:style w:type="character" w:styleId="aff9">
    <w:name w:val="page number"/>
    <w:basedOn w:val="a0"/>
    <w:qFormat/>
    <w:rsid w:val="000A1B4F"/>
    <w:rPr>
      <w:rFonts w:cs="Times New Roman"/>
    </w:rPr>
  </w:style>
  <w:style w:type="character" w:customStyle="1" w:styleId="1d">
    <w:name w:val="Основной текст Знак1"/>
    <w:basedOn w:val="a0"/>
    <w:qFormat/>
    <w:rsid w:val="000A1B4F"/>
    <w:rPr>
      <w:rFonts w:ascii="Times New Roman" w:eastAsia="Times New Roman" w:hAnsi="Times New Roman" w:cs="Times New Roman"/>
      <w:lang w:eastAsia="zh-CN"/>
    </w:rPr>
  </w:style>
  <w:style w:type="character" w:customStyle="1" w:styleId="1e">
    <w:name w:val="Верхний колонтитул Знак1"/>
    <w:basedOn w:val="a0"/>
    <w:uiPriority w:val="99"/>
    <w:qFormat/>
    <w:rsid w:val="000A1B4F"/>
    <w:rPr>
      <w:rFonts w:ascii="Times New Roman" w:eastAsia="Times New Roman" w:hAnsi="Times New Roman" w:cs="Times New Roman"/>
      <w:sz w:val="20"/>
      <w:szCs w:val="20"/>
      <w:lang w:eastAsia="zh-CN"/>
    </w:rPr>
  </w:style>
  <w:style w:type="character" w:customStyle="1" w:styleId="211">
    <w:name w:val="Заголовок 2 Знак1"/>
    <w:uiPriority w:val="9"/>
    <w:qFormat/>
    <w:locked/>
    <w:rsid w:val="000A1B4F"/>
    <w:rPr>
      <w:rFonts w:ascii="Times New Roman" w:eastAsia="Times New Roman" w:hAnsi="Times New Roman" w:cs="Times New Roman"/>
      <w:b/>
      <w:bCs/>
      <w:i/>
      <w:iCs/>
      <w:sz w:val="28"/>
      <w:szCs w:val="28"/>
      <w:lang w:eastAsia="zh-CN"/>
    </w:rPr>
  </w:style>
  <w:style w:type="character" w:customStyle="1" w:styleId="-4">
    <w:name w:val="Пункт-4 Знак"/>
    <w:link w:val="-40"/>
    <w:qFormat/>
    <w:locked/>
    <w:rsid w:val="000A1B4F"/>
    <w:rPr>
      <w:rFonts w:ascii="Times New Roman" w:hAnsi="Times New Roman"/>
      <w:color w:val="auto"/>
      <w:szCs w:val="22"/>
    </w:rPr>
  </w:style>
  <w:style w:type="character" w:customStyle="1" w:styleId="1f">
    <w:name w:val="Неразрешенное упоминание1"/>
    <w:basedOn w:val="a0"/>
    <w:uiPriority w:val="99"/>
    <w:semiHidden/>
    <w:unhideWhenUsed/>
    <w:qFormat/>
    <w:rsid w:val="000A1B4F"/>
    <w:rPr>
      <w:color w:val="605E5C"/>
      <w:shd w:val="clear" w:color="auto" w:fill="E1DFDD"/>
    </w:rPr>
  </w:style>
  <w:style w:type="character" w:customStyle="1" w:styleId="24">
    <w:name w:val="Неразрешенное упоминание2"/>
    <w:basedOn w:val="a0"/>
    <w:uiPriority w:val="99"/>
    <w:semiHidden/>
    <w:unhideWhenUsed/>
    <w:qFormat/>
    <w:rsid w:val="000A1B4F"/>
    <w:rPr>
      <w:color w:val="605E5C"/>
      <w:shd w:val="clear" w:color="auto" w:fill="E1DFDD"/>
    </w:rPr>
  </w:style>
  <w:style w:type="character" w:customStyle="1" w:styleId="affa">
    <w:name w:val="Символ концевой сноски"/>
    <w:qFormat/>
    <w:rsid w:val="00C97F57"/>
    <w:rPr>
      <w:vertAlign w:val="superscript"/>
    </w:rPr>
  </w:style>
  <w:style w:type="character" w:styleId="affb">
    <w:name w:val="endnote reference"/>
    <w:rsid w:val="00C97F57"/>
    <w:rPr>
      <w:vertAlign w:val="superscript"/>
    </w:rPr>
  </w:style>
  <w:style w:type="paragraph" w:styleId="aff">
    <w:name w:val="Title"/>
    <w:basedOn w:val="10"/>
    <w:next w:val="ae"/>
    <w:link w:val="afe"/>
    <w:qFormat/>
    <w:rsid w:val="00C97F57"/>
    <w:pPr>
      <w:widowControl w:val="0"/>
      <w:spacing w:line="240" w:lineRule="atLeast"/>
      <w:jc w:val="center"/>
    </w:pPr>
    <w:rPr>
      <w:rFonts w:ascii="Arial" w:hAnsi="Arial"/>
      <w:b/>
      <w:sz w:val="28"/>
    </w:rPr>
  </w:style>
  <w:style w:type="paragraph" w:styleId="ae">
    <w:name w:val="Body Text"/>
    <w:basedOn w:val="10"/>
    <w:link w:val="ad"/>
    <w:rsid w:val="00C97F57"/>
    <w:pPr>
      <w:jc w:val="center"/>
    </w:pPr>
    <w:rPr>
      <w:sz w:val="28"/>
    </w:rPr>
  </w:style>
  <w:style w:type="paragraph" w:styleId="affc">
    <w:name w:val="List"/>
    <w:basedOn w:val="ae"/>
    <w:rsid w:val="00C97F57"/>
    <w:rPr>
      <w:rFonts w:ascii="PT Astra Serif" w:hAnsi="PT Astra Serif" w:cs="FreeSans"/>
    </w:rPr>
  </w:style>
  <w:style w:type="paragraph" w:styleId="affd">
    <w:name w:val="caption"/>
    <w:basedOn w:val="10"/>
    <w:qFormat/>
    <w:rsid w:val="00C97F57"/>
    <w:pPr>
      <w:suppressLineNumbers/>
      <w:spacing w:before="120" w:after="120"/>
    </w:pPr>
    <w:rPr>
      <w:rFonts w:ascii="PT Astra Serif" w:hAnsi="PT Astra Serif" w:cs="FreeSans"/>
      <w:i/>
      <w:iCs/>
      <w:szCs w:val="24"/>
    </w:rPr>
  </w:style>
  <w:style w:type="paragraph" w:styleId="affe">
    <w:name w:val="index heading"/>
    <w:basedOn w:val="10"/>
    <w:qFormat/>
    <w:rsid w:val="00C97F57"/>
    <w:pPr>
      <w:suppressLineNumbers/>
    </w:pPr>
    <w:rPr>
      <w:rFonts w:ascii="PT Astra Serif" w:hAnsi="PT Astra Serif" w:cs="FreeSans"/>
    </w:rPr>
  </w:style>
  <w:style w:type="paragraph" w:styleId="22">
    <w:name w:val="toc 2"/>
    <w:next w:val="10"/>
    <w:link w:val="21"/>
    <w:uiPriority w:val="39"/>
    <w:rsid w:val="00C97F57"/>
    <w:pPr>
      <w:spacing w:after="200" w:line="276" w:lineRule="auto"/>
      <w:ind w:left="200"/>
    </w:pPr>
    <w:rPr>
      <w:rFonts w:ascii="XO Thames" w:hAnsi="XO Thames"/>
      <w:sz w:val="28"/>
    </w:rPr>
  </w:style>
  <w:style w:type="paragraph" w:styleId="42">
    <w:name w:val="toc 4"/>
    <w:next w:val="10"/>
    <w:link w:val="41"/>
    <w:uiPriority w:val="39"/>
    <w:rsid w:val="00C97F57"/>
    <w:pPr>
      <w:spacing w:after="200" w:line="276" w:lineRule="auto"/>
      <w:ind w:left="600"/>
    </w:pPr>
    <w:rPr>
      <w:rFonts w:ascii="XO Thames" w:hAnsi="XO Thames"/>
      <w:sz w:val="28"/>
    </w:rPr>
  </w:style>
  <w:style w:type="paragraph" w:styleId="60">
    <w:name w:val="toc 6"/>
    <w:next w:val="10"/>
    <w:link w:val="6"/>
    <w:uiPriority w:val="39"/>
    <w:rsid w:val="00C97F57"/>
    <w:pPr>
      <w:spacing w:after="200" w:line="276" w:lineRule="auto"/>
      <w:ind w:left="1000"/>
    </w:pPr>
    <w:rPr>
      <w:rFonts w:ascii="XO Thames" w:hAnsi="XO Thames"/>
      <w:sz w:val="28"/>
    </w:rPr>
  </w:style>
  <w:style w:type="paragraph" w:customStyle="1" w:styleId="1KGK91">
    <w:name w:val="1KG=K91"/>
    <w:link w:val="1KGK9"/>
    <w:qFormat/>
    <w:rsid w:val="003165A3"/>
    <w:rPr>
      <w:rFonts w:ascii="Arial" w:hAnsi="Arial" w:cs="Arial"/>
      <w:color w:val="auto"/>
      <w:sz w:val="24"/>
      <w:szCs w:val="24"/>
      <w:lang w:val="en-AU"/>
    </w:rPr>
  </w:style>
  <w:style w:type="paragraph" w:customStyle="1" w:styleId="13">
    <w:name w:val="Знак примечания1"/>
    <w:link w:val="a4"/>
    <w:qFormat/>
    <w:rsid w:val="00C97F57"/>
    <w:rPr>
      <w:sz w:val="16"/>
    </w:rPr>
  </w:style>
  <w:style w:type="paragraph" w:styleId="70">
    <w:name w:val="toc 7"/>
    <w:next w:val="10"/>
    <w:link w:val="7"/>
    <w:uiPriority w:val="39"/>
    <w:rsid w:val="00C97F57"/>
    <w:pPr>
      <w:spacing w:after="200" w:line="276" w:lineRule="auto"/>
      <w:ind w:left="1200"/>
    </w:pPr>
    <w:rPr>
      <w:rFonts w:ascii="XO Thames" w:hAnsi="XO Thames"/>
      <w:sz w:val="28"/>
    </w:rPr>
  </w:style>
  <w:style w:type="paragraph" w:styleId="HTML0">
    <w:name w:val="HTML Preformatted"/>
    <w:basedOn w:val="10"/>
    <w:link w:val="HTML"/>
    <w:qFormat/>
    <w:rsid w:val="00C97F57"/>
    <w:pPr>
      <w:tabs>
        <w:tab w:val="clear"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customStyle="1" w:styleId="1f0">
    <w:name w:val="Основной шрифт абзаца1"/>
    <w:qFormat/>
    <w:rsid w:val="00C97F57"/>
    <w:pPr>
      <w:spacing w:after="200" w:line="276" w:lineRule="auto"/>
    </w:pPr>
  </w:style>
  <w:style w:type="paragraph" w:customStyle="1" w:styleId="afff">
    <w:name w:val="Колонтитул"/>
    <w:qFormat/>
    <w:rsid w:val="00C97F57"/>
    <w:pPr>
      <w:spacing w:after="200"/>
      <w:jc w:val="both"/>
    </w:pPr>
    <w:rPr>
      <w:rFonts w:ascii="XO Thames" w:hAnsi="XO Thames"/>
      <w:sz w:val="20"/>
    </w:rPr>
  </w:style>
  <w:style w:type="paragraph" w:styleId="a6">
    <w:name w:val="footer"/>
    <w:basedOn w:val="10"/>
    <w:link w:val="a5"/>
    <w:uiPriority w:val="99"/>
    <w:rsid w:val="00C97F57"/>
    <w:pPr>
      <w:tabs>
        <w:tab w:val="clear" w:pos="708"/>
        <w:tab w:val="center" w:pos="4677"/>
        <w:tab w:val="right" w:pos="9355"/>
      </w:tabs>
    </w:pPr>
  </w:style>
  <w:style w:type="paragraph" w:customStyle="1" w:styleId="14">
    <w:name w:val="Знак сноски1"/>
    <w:link w:val="a7"/>
    <w:qFormat/>
    <w:rsid w:val="00C97F57"/>
    <w:pPr>
      <w:spacing w:after="200" w:line="276" w:lineRule="auto"/>
    </w:pPr>
    <w:rPr>
      <w:vertAlign w:val="superscript"/>
    </w:rPr>
  </w:style>
  <w:style w:type="paragraph" w:customStyle="1" w:styleId="ep1">
    <w:name w:val="ep1"/>
    <w:link w:val="ep"/>
    <w:qFormat/>
    <w:rsid w:val="00C97F57"/>
    <w:pPr>
      <w:spacing w:after="200" w:line="276" w:lineRule="auto"/>
    </w:pPr>
  </w:style>
  <w:style w:type="paragraph" w:customStyle="1" w:styleId="210">
    <w:name w:val="Основной шрифт абзаца21"/>
    <w:link w:val="23"/>
    <w:qFormat/>
    <w:rsid w:val="00C97F57"/>
    <w:pPr>
      <w:spacing w:after="200" w:line="276" w:lineRule="auto"/>
    </w:pPr>
  </w:style>
  <w:style w:type="paragraph" w:styleId="aa">
    <w:name w:val="annotation text"/>
    <w:basedOn w:val="10"/>
    <w:link w:val="a9"/>
    <w:qFormat/>
    <w:rsid w:val="00C97F57"/>
    <w:rPr>
      <w:sz w:val="20"/>
    </w:rPr>
  </w:style>
  <w:style w:type="paragraph" w:customStyle="1" w:styleId="222222222222221">
    <w:name w:val="222222222222221"/>
    <w:basedOn w:val="10"/>
    <w:link w:val="22222222222222"/>
    <w:qFormat/>
    <w:rsid w:val="00C97F57"/>
    <w:pPr>
      <w:spacing w:line="276" w:lineRule="auto"/>
      <w:ind w:firstLine="709"/>
      <w:jc w:val="both"/>
    </w:pPr>
  </w:style>
  <w:style w:type="paragraph" w:styleId="32">
    <w:name w:val="toc 3"/>
    <w:next w:val="10"/>
    <w:link w:val="31"/>
    <w:uiPriority w:val="39"/>
    <w:rsid w:val="00C97F57"/>
    <w:pPr>
      <w:spacing w:after="200" w:line="276" w:lineRule="auto"/>
      <w:ind w:left="400"/>
    </w:pPr>
    <w:rPr>
      <w:rFonts w:ascii="XO Thames" w:hAnsi="XO Thames"/>
      <w:sz w:val="28"/>
    </w:rPr>
  </w:style>
  <w:style w:type="paragraph" w:styleId="ac">
    <w:name w:val="header"/>
    <w:basedOn w:val="10"/>
    <w:link w:val="ab"/>
    <w:uiPriority w:val="99"/>
    <w:rsid w:val="00C97F57"/>
    <w:pPr>
      <w:tabs>
        <w:tab w:val="clear" w:pos="708"/>
        <w:tab w:val="center" w:pos="4677"/>
        <w:tab w:val="right" w:pos="9355"/>
      </w:tabs>
    </w:pPr>
  </w:style>
  <w:style w:type="paragraph" w:customStyle="1" w:styleId="1111111111111">
    <w:name w:val="1111111111111"/>
    <w:basedOn w:val="10"/>
    <w:link w:val="111111111111"/>
    <w:qFormat/>
    <w:rsid w:val="00C97F57"/>
    <w:pPr>
      <w:numPr>
        <w:numId w:val="1"/>
      </w:numPr>
      <w:tabs>
        <w:tab w:val="clear" w:pos="708"/>
        <w:tab w:val="left" w:pos="993"/>
      </w:tabs>
      <w:spacing w:before="120" w:after="120"/>
      <w:ind w:left="0" w:firstLine="709"/>
    </w:pPr>
    <w:rPr>
      <w:b/>
    </w:rPr>
  </w:style>
  <w:style w:type="paragraph" w:customStyle="1" w:styleId="Iiiaeuiue1">
    <w:name w:val="Ii?iaeuiue1"/>
    <w:link w:val="Iiiaeuiue"/>
    <w:qFormat/>
    <w:rsid w:val="00C97F57"/>
    <w:pPr>
      <w:widowControl w:val="0"/>
    </w:pPr>
    <w:rPr>
      <w:rFonts w:ascii="Times New Roman" w:hAnsi="Times New Roman"/>
      <w:sz w:val="20"/>
    </w:rPr>
  </w:style>
  <w:style w:type="paragraph" w:styleId="af0">
    <w:name w:val="Balloon Text"/>
    <w:basedOn w:val="10"/>
    <w:link w:val="af"/>
    <w:uiPriority w:val="99"/>
    <w:qFormat/>
    <w:rsid w:val="00C97F57"/>
    <w:rPr>
      <w:rFonts w:ascii="Tahoma" w:hAnsi="Tahoma"/>
      <w:sz w:val="16"/>
    </w:rPr>
  </w:style>
  <w:style w:type="paragraph" w:customStyle="1" w:styleId="111">
    <w:name w:val="Основной текст11"/>
    <w:basedOn w:val="10"/>
    <w:link w:val="15"/>
    <w:qFormat/>
    <w:rsid w:val="00C97F57"/>
    <w:pPr>
      <w:widowControl w:val="0"/>
      <w:ind w:firstLine="380"/>
    </w:pPr>
    <w:rPr>
      <w:rFonts w:asciiTheme="minorHAnsi" w:hAnsiTheme="minorHAnsi"/>
      <w:sz w:val="26"/>
    </w:rPr>
  </w:style>
  <w:style w:type="paragraph" w:customStyle="1" w:styleId="Standard1">
    <w:name w:val="Standard1"/>
    <w:link w:val="Standard"/>
    <w:qFormat/>
    <w:rsid w:val="00C97F57"/>
    <w:pPr>
      <w:widowControl w:val="0"/>
      <w:spacing w:after="200" w:line="276" w:lineRule="auto"/>
    </w:pPr>
    <w:rPr>
      <w:rFonts w:ascii="Times New Roman" w:hAnsi="Times New Roman"/>
      <w:sz w:val="24"/>
    </w:rPr>
  </w:style>
  <w:style w:type="paragraph" w:customStyle="1" w:styleId="110">
    <w:name w:val="Обычный11"/>
    <w:link w:val="12"/>
    <w:qFormat/>
    <w:rsid w:val="00C97F57"/>
    <w:rPr>
      <w:rFonts w:ascii="Times New Roman" w:hAnsi="Times New Roman"/>
      <w:sz w:val="20"/>
    </w:rPr>
  </w:style>
  <w:style w:type="paragraph" w:customStyle="1" w:styleId="16">
    <w:name w:val="Гиперссылка1"/>
    <w:basedOn w:val="1f0"/>
    <w:link w:val="af1"/>
    <w:qFormat/>
    <w:rsid w:val="00C97F57"/>
    <w:rPr>
      <w:color w:val="0000FF"/>
      <w:u w:val="single"/>
    </w:rPr>
  </w:style>
  <w:style w:type="paragraph" w:customStyle="1" w:styleId="Footnote1">
    <w:name w:val="Footnote1"/>
    <w:basedOn w:val="10"/>
    <w:link w:val="Footnote"/>
    <w:qFormat/>
    <w:rsid w:val="00C97F57"/>
    <w:rPr>
      <w:rFonts w:ascii="Times New Roman CYR" w:hAnsi="Times New Roman CYR"/>
      <w:sz w:val="20"/>
    </w:rPr>
  </w:style>
  <w:style w:type="paragraph" w:customStyle="1" w:styleId="ConsPlusNormal1">
    <w:name w:val="ConsPlusNormal1"/>
    <w:link w:val="ConsPlusNormal"/>
    <w:qFormat/>
    <w:rsid w:val="00C97F57"/>
    <w:pPr>
      <w:widowControl w:val="0"/>
    </w:pPr>
    <w:rPr>
      <w:rFonts w:ascii="Times New Roman" w:hAnsi="Times New Roman"/>
      <w:sz w:val="24"/>
    </w:rPr>
  </w:style>
  <w:style w:type="paragraph" w:customStyle="1" w:styleId="ConsPlusNonformat1">
    <w:name w:val="ConsPlusNonformat1"/>
    <w:link w:val="ConsPlusNonformat"/>
    <w:qFormat/>
    <w:rsid w:val="00C97F57"/>
    <w:pPr>
      <w:widowControl w:val="0"/>
    </w:pPr>
    <w:rPr>
      <w:rFonts w:ascii="Courier New" w:hAnsi="Courier New"/>
      <w:sz w:val="20"/>
    </w:rPr>
  </w:style>
  <w:style w:type="paragraph" w:styleId="18">
    <w:name w:val="toc 1"/>
    <w:next w:val="10"/>
    <w:link w:val="17"/>
    <w:uiPriority w:val="39"/>
    <w:rsid w:val="00C97F57"/>
    <w:pPr>
      <w:spacing w:after="200" w:line="276" w:lineRule="auto"/>
    </w:pPr>
    <w:rPr>
      <w:rFonts w:ascii="XO Thames" w:hAnsi="XO Thames"/>
      <w:b/>
      <w:sz w:val="28"/>
    </w:rPr>
  </w:style>
  <w:style w:type="paragraph" w:customStyle="1" w:styleId="apple-converted-space1">
    <w:name w:val="apple-converted-space1"/>
    <w:basedOn w:val="1f0"/>
    <w:link w:val="apple-converted-space"/>
    <w:qFormat/>
    <w:rsid w:val="00C97F57"/>
  </w:style>
  <w:style w:type="paragraph" w:styleId="90">
    <w:name w:val="toc 9"/>
    <w:next w:val="10"/>
    <w:link w:val="9"/>
    <w:uiPriority w:val="39"/>
    <w:rsid w:val="00C97F57"/>
    <w:pPr>
      <w:spacing w:after="200" w:line="276" w:lineRule="auto"/>
      <w:ind w:left="1600"/>
    </w:pPr>
    <w:rPr>
      <w:rFonts w:ascii="XO Thames" w:hAnsi="XO Thames"/>
      <w:sz w:val="28"/>
    </w:rPr>
  </w:style>
  <w:style w:type="paragraph" w:customStyle="1" w:styleId="thname1">
    <w:name w:val="thname1"/>
    <w:basedOn w:val="1f0"/>
    <w:link w:val="thname"/>
    <w:qFormat/>
    <w:rsid w:val="00C97F57"/>
  </w:style>
  <w:style w:type="paragraph" w:styleId="af3">
    <w:name w:val="Body Text Indent"/>
    <w:basedOn w:val="10"/>
    <w:link w:val="af2"/>
    <w:rsid w:val="00C97F57"/>
    <w:pPr>
      <w:spacing w:after="120"/>
      <w:ind w:left="283"/>
    </w:pPr>
  </w:style>
  <w:style w:type="paragraph" w:styleId="80">
    <w:name w:val="toc 8"/>
    <w:next w:val="10"/>
    <w:link w:val="8"/>
    <w:uiPriority w:val="39"/>
    <w:rsid w:val="00C97F57"/>
    <w:pPr>
      <w:spacing w:after="200" w:line="276" w:lineRule="auto"/>
      <w:ind w:left="1400"/>
    </w:pPr>
    <w:rPr>
      <w:rFonts w:ascii="XO Thames" w:hAnsi="XO Thames"/>
      <w:sz w:val="28"/>
    </w:rPr>
  </w:style>
  <w:style w:type="paragraph" w:customStyle="1" w:styleId="FontStyle371">
    <w:name w:val="Font Style371"/>
    <w:link w:val="FontStyle37"/>
    <w:qFormat/>
    <w:rsid w:val="00C97F57"/>
    <w:pPr>
      <w:spacing w:after="200" w:line="276" w:lineRule="auto"/>
    </w:pPr>
    <w:rPr>
      <w:rFonts w:ascii="Times New Roman" w:hAnsi="Times New Roman"/>
      <w:sz w:val="20"/>
    </w:rPr>
  </w:style>
  <w:style w:type="paragraph" w:customStyle="1" w:styleId="19">
    <w:name w:val="Нормальный1"/>
    <w:link w:val="af4"/>
    <w:qFormat/>
    <w:rsid w:val="00C97F57"/>
    <w:pPr>
      <w:widowControl w:val="0"/>
    </w:pPr>
    <w:rPr>
      <w:rFonts w:ascii="Times New Roman" w:hAnsi="Times New Roman"/>
      <w:sz w:val="20"/>
    </w:rPr>
  </w:style>
  <w:style w:type="paragraph" w:styleId="af6">
    <w:name w:val="annotation subject"/>
    <w:basedOn w:val="aa"/>
    <w:next w:val="aa"/>
    <w:link w:val="af5"/>
    <w:qFormat/>
    <w:rsid w:val="00C97F57"/>
    <w:rPr>
      <w:b/>
    </w:rPr>
  </w:style>
  <w:style w:type="paragraph" w:styleId="52">
    <w:name w:val="toc 5"/>
    <w:next w:val="10"/>
    <w:link w:val="51"/>
    <w:uiPriority w:val="39"/>
    <w:rsid w:val="00C97F57"/>
    <w:pPr>
      <w:spacing w:after="200" w:line="276" w:lineRule="auto"/>
      <w:ind w:left="800"/>
    </w:pPr>
    <w:rPr>
      <w:rFonts w:ascii="XO Thames" w:hAnsi="XO Thames"/>
      <w:sz w:val="28"/>
    </w:rPr>
  </w:style>
  <w:style w:type="paragraph" w:customStyle="1" w:styleId="310">
    <w:name w:val="Пункт_31"/>
    <w:basedOn w:val="10"/>
    <w:link w:val="33"/>
    <w:qFormat/>
    <w:rsid w:val="00C97F57"/>
    <w:pPr>
      <w:tabs>
        <w:tab w:val="clear" w:pos="708"/>
        <w:tab w:val="left" w:pos="568"/>
      </w:tabs>
      <w:spacing w:line="360" w:lineRule="auto"/>
      <w:ind w:left="-284"/>
      <w:jc w:val="both"/>
    </w:pPr>
    <w:rPr>
      <w:sz w:val="28"/>
    </w:rPr>
  </w:style>
  <w:style w:type="paragraph" w:customStyle="1" w:styleId="1a">
    <w:name w:val="Другое1"/>
    <w:basedOn w:val="10"/>
    <w:link w:val="af7"/>
    <w:qFormat/>
    <w:rsid w:val="00C97F57"/>
    <w:pPr>
      <w:widowControl w:val="0"/>
    </w:pPr>
    <w:rPr>
      <w:sz w:val="18"/>
    </w:rPr>
  </w:style>
  <w:style w:type="paragraph" w:styleId="af9">
    <w:name w:val="List Paragraph"/>
    <w:basedOn w:val="10"/>
    <w:link w:val="af8"/>
    <w:uiPriority w:val="34"/>
    <w:qFormat/>
    <w:rsid w:val="00C97F57"/>
    <w:pPr>
      <w:spacing w:after="200" w:line="276" w:lineRule="auto"/>
      <w:ind w:left="720"/>
      <w:contextualSpacing/>
    </w:pPr>
    <w:rPr>
      <w:rFonts w:ascii="Calibri" w:hAnsi="Calibri"/>
      <w:sz w:val="22"/>
    </w:rPr>
  </w:style>
  <w:style w:type="paragraph" w:customStyle="1" w:styleId="thvalue1">
    <w:name w:val="thvalue1"/>
    <w:basedOn w:val="1f0"/>
    <w:link w:val="thvalue"/>
    <w:qFormat/>
    <w:rsid w:val="00C97F57"/>
  </w:style>
  <w:style w:type="paragraph" w:styleId="afb">
    <w:name w:val="Subtitle"/>
    <w:next w:val="10"/>
    <w:link w:val="afa"/>
    <w:uiPriority w:val="11"/>
    <w:qFormat/>
    <w:rsid w:val="00C97F57"/>
    <w:pPr>
      <w:spacing w:after="200" w:line="276" w:lineRule="auto"/>
      <w:jc w:val="both"/>
    </w:pPr>
    <w:rPr>
      <w:rFonts w:ascii="XO Thames" w:hAnsi="XO Thames"/>
      <w:i/>
      <w:sz w:val="24"/>
    </w:rPr>
  </w:style>
  <w:style w:type="paragraph" w:styleId="afd">
    <w:name w:val="Normal (Web)"/>
    <w:basedOn w:val="10"/>
    <w:link w:val="afc"/>
    <w:uiPriority w:val="99"/>
    <w:qFormat/>
    <w:rsid w:val="00C97F57"/>
    <w:pPr>
      <w:widowControl w:val="0"/>
      <w:spacing w:before="28" w:after="100"/>
    </w:pPr>
  </w:style>
  <w:style w:type="paragraph" w:customStyle="1" w:styleId="112">
    <w:name w:val="Текст сноски Знак11"/>
    <w:link w:val="1b"/>
    <w:qFormat/>
    <w:rsid w:val="00C97F57"/>
    <w:pPr>
      <w:spacing w:after="200" w:line="276" w:lineRule="auto"/>
    </w:pPr>
    <w:rPr>
      <w:rFonts w:ascii="Times New Roman" w:hAnsi="Times New Roman"/>
      <w:sz w:val="20"/>
    </w:rPr>
  </w:style>
  <w:style w:type="paragraph" w:styleId="aff1">
    <w:name w:val="No Spacing"/>
    <w:link w:val="aff0"/>
    <w:uiPriority w:val="1"/>
    <w:qFormat/>
    <w:rsid w:val="00C97F57"/>
    <w:rPr>
      <w:rFonts w:ascii="Times New Roman" w:hAnsi="Times New Roman"/>
      <w:sz w:val="24"/>
    </w:rPr>
  </w:style>
  <w:style w:type="paragraph" w:customStyle="1" w:styleId="afff0">
    <w:name w:val="Содержимое таблицы"/>
    <w:basedOn w:val="10"/>
    <w:qFormat/>
    <w:rsid w:val="00B46D64"/>
    <w:pPr>
      <w:widowControl w:val="0"/>
      <w:suppressLineNumbers/>
    </w:pPr>
    <w:rPr>
      <w:rFonts w:ascii="Liberation Sans" w:eastAsia="SimSun" w:hAnsi="Liberation Sans" w:cs="Mangal"/>
      <w:color w:val="auto"/>
      <w:kern w:val="2"/>
      <w:sz w:val="18"/>
      <w:szCs w:val="24"/>
      <w:lang w:eastAsia="zh-CN" w:bidi="hi-IN"/>
    </w:rPr>
  </w:style>
  <w:style w:type="paragraph" w:styleId="aff3">
    <w:name w:val="endnote text"/>
    <w:basedOn w:val="10"/>
    <w:link w:val="aff2"/>
    <w:uiPriority w:val="99"/>
    <w:semiHidden/>
    <w:unhideWhenUsed/>
    <w:rsid w:val="00771EAF"/>
    <w:rPr>
      <w:color w:val="auto"/>
      <w:sz w:val="20"/>
    </w:rPr>
  </w:style>
  <w:style w:type="paragraph" w:customStyle="1" w:styleId="1f1">
    <w:name w:val="Абзац списка1"/>
    <w:basedOn w:val="10"/>
    <w:uiPriority w:val="99"/>
    <w:qFormat/>
    <w:rsid w:val="00DE3016"/>
    <w:pPr>
      <w:spacing w:after="200" w:line="276" w:lineRule="auto"/>
      <w:ind w:left="720"/>
      <w:contextualSpacing/>
    </w:pPr>
    <w:rPr>
      <w:rFonts w:ascii="Calibri" w:hAnsi="Calibri"/>
      <w:color w:val="auto"/>
      <w:sz w:val="22"/>
      <w:szCs w:val="22"/>
      <w:lang w:eastAsia="en-US"/>
    </w:rPr>
  </w:style>
  <w:style w:type="paragraph" w:customStyle="1" w:styleId="Normal16">
    <w:name w:val="Normal_16"/>
    <w:qFormat/>
    <w:rsid w:val="00435268"/>
    <w:pPr>
      <w:spacing w:after="200" w:line="276" w:lineRule="auto"/>
    </w:pPr>
    <w:rPr>
      <w:rFonts w:ascii="Calibri" w:eastAsia="Calibri" w:hAnsi="Calibri"/>
      <w:color w:val="auto"/>
      <w:szCs w:val="22"/>
      <w:lang w:eastAsia="en-US"/>
    </w:rPr>
  </w:style>
  <w:style w:type="paragraph" w:styleId="afff1">
    <w:name w:val="Revision"/>
    <w:uiPriority w:val="99"/>
    <w:semiHidden/>
    <w:qFormat/>
    <w:rsid w:val="002000F3"/>
    <w:rPr>
      <w:rFonts w:ascii="Times New Roman" w:hAnsi="Times New Roman"/>
      <w:sz w:val="24"/>
    </w:rPr>
  </w:style>
  <w:style w:type="paragraph" w:customStyle="1" w:styleId="25">
    <w:name w:val="Обычный2"/>
    <w:qFormat/>
    <w:rsid w:val="00E1469D"/>
    <w:rPr>
      <w:rFonts w:ascii="Times New Roman" w:hAnsi="Times New Roman"/>
      <w:color w:val="auto"/>
      <w:sz w:val="20"/>
    </w:rPr>
  </w:style>
  <w:style w:type="paragraph" w:styleId="35">
    <w:name w:val="Body Text 3"/>
    <w:basedOn w:val="10"/>
    <w:link w:val="34"/>
    <w:uiPriority w:val="99"/>
    <w:semiHidden/>
    <w:unhideWhenUsed/>
    <w:qFormat/>
    <w:rsid w:val="00E92A49"/>
    <w:pPr>
      <w:spacing w:after="120"/>
    </w:pPr>
    <w:rPr>
      <w:sz w:val="16"/>
      <w:szCs w:val="16"/>
    </w:rPr>
  </w:style>
  <w:style w:type="paragraph" w:styleId="aff5">
    <w:name w:val="Signature"/>
    <w:basedOn w:val="10"/>
    <w:link w:val="aff4"/>
    <w:uiPriority w:val="99"/>
    <w:rsid w:val="00B46D64"/>
    <w:pPr>
      <w:widowControl w:val="0"/>
      <w:suppressLineNumbers/>
      <w:spacing w:after="170"/>
    </w:pPr>
    <w:rPr>
      <w:rFonts w:ascii="Liberation Sans" w:eastAsia="SimSun" w:hAnsi="Liberation Sans" w:cs="Mangal"/>
      <w:color w:val="auto"/>
      <w:kern w:val="2"/>
      <w:szCs w:val="24"/>
      <w:lang w:eastAsia="zh-CN" w:bidi="hi-IN"/>
    </w:rPr>
  </w:style>
  <w:style w:type="paragraph" w:customStyle="1" w:styleId="afff2">
    <w:name w:val="Заголовок таблицы"/>
    <w:basedOn w:val="afff0"/>
    <w:qFormat/>
    <w:rsid w:val="00B46D64"/>
    <w:pPr>
      <w:jc w:val="center"/>
    </w:pPr>
    <w:rPr>
      <w:bCs/>
      <w:sz w:val="16"/>
    </w:rPr>
  </w:style>
  <w:style w:type="paragraph" w:customStyle="1" w:styleId="ConsNonformat">
    <w:name w:val="ConsNonformat"/>
    <w:qFormat/>
    <w:rsid w:val="00104EA7"/>
    <w:pPr>
      <w:widowControl w:val="0"/>
      <w:ind w:right="19772"/>
    </w:pPr>
    <w:rPr>
      <w:rFonts w:ascii="Courier New" w:hAnsi="Courier New" w:cs="Courier New"/>
      <w:color w:val="auto"/>
      <w:sz w:val="20"/>
    </w:rPr>
  </w:style>
  <w:style w:type="paragraph" w:customStyle="1" w:styleId="afff3">
    <w:name w:val="Пнукт"/>
    <w:basedOn w:val="10"/>
    <w:qFormat/>
    <w:rsid w:val="00104EA7"/>
    <w:pPr>
      <w:widowControl w:val="0"/>
      <w:tabs>
        <w:tab w:val="clear" w:pos="708"/>
        <w:tab w:val="left" w:pos="360"/>
        <w:tab w:val="left" w:pos="720"/>
        <w:tab w:val="left" w:pos="3261"/>
      </w:tabs>
      <w:jc w:val="both"/>
    </w:pPr>
    <w:rPr>
      <w:rFonts w:ascii="Arial" w:hAnsi="Arial" w:cs="Arial"/>
      <w:color w:val="auto"/>
      <w:sz w:val="20"/>
    </w:rPr>
  </w:style>
  <w:style w:type="paragraph" w:customStyle="1" w:styleId="1f2">
    <w:name w:val="Название1"/>
    <w:basedOn w:val="10"/>
    <w:qFormat/>
    <w:rsid w:val="00104EA7"/>
    <w:pPr>
      <w:jc w:val="center"/>
    </w:pPr>
    <w:rPr>
      <w:b/>
      <w:bCs/>
      <w:color w:val="auto"/>
      <w:sz w:val="32"/>
      <w:szCs w:val="32"/>
    </w:rPr>
  </w:style>
  <w:style w:type="paragraph" w:styleId="aff8">
    <w:name w:val="footnote text"/>
    <w:basedOn w:val="10"/>
    <w:link w:val="aff7"/>
    <w:uiPriority w:val="99"/>
    <w:unhideWhenUsed/>
    <w:rsid w:val="00DE1414"/>
    <w:rPr>
      <w:rFonts w:ascii="Calibri" w:eastAsia="Calibri" w:hAnsi="Calibri"/>
      <w:color w:val="auto"/>
      <w:sz w:val="20"/>
      <w:lang w:eastAsia="en-US"/>
    </w:rPr>
  </w:style>
  <w:style w:type="paragraph" w:customStyle="1" w:styleId="Style5">
    <w:name w:val="Style5"/>
    <w:basedOn w:val="10"/>
    <w:qFormat/>
    <w:rsid w:val="000A1B4F"/>
    <w:pPr>
      <w:widowControl w:val="0"/>
      <w:spacing w:line="480" w:lineRule="exact"/>
      <w:jc w:val="center"/>
    </w:pPr>
    <w:rPr>
      <w:color w:val="auto"/>
      <w:szCs w:val="24"/>
      <w:lang w:eastAsia="zh-CN"/>
    </w:rPr>
  </w:style>
  <w:style w:type="paragraph" w:customStyle="1" w:styleId="afff4">
    <w:name w:val="Таблицы (моноширинный)"/>
    <w:basedOn w:val="10"/>
    <w:next w:val="10"/>
    <w:qFormat/>
    <w:rsid w:val="000A1B4F"/>
    <w:pPr>
      <w:jc w:val="both"/>
    </w:pPr>
    <w:rPr>
      <w:rFonts w:ascii="Courier New" w:eastAsia="Calibri" w:hAnsi="Courier New" w:cs="Courier New"/>
      <w:color w:val="auto"/>
      <w:szCs w:val="24"/>
    </w:rPr>
  </w:style>
  <w:style w:type="paragraph" w:customStyle="1" w:styleId="Style2">
    <w:name w:val="Style2"/>
    <w:basedOn w:val="10"/>
    <w:qFormat/>
    <w:rsid w:val="000A1B4F"/>
    <w:pPr>
      <w:widowControl w:val="0"/>
      <w:spacing w:line="250" w:lineRule="exact"/>
      <w:jc w:val="both"/>
    </w:pPr>
    <w:rPr>
      <w:color w:val="auto"/>
      <w:szCs w:val="24"/>
    </w:rPr>
  </w:style>
  <w:style w:type="paragraph" w:customStyle="1" w:styleId="-40">
    <w:name w:val="Пункт-4"/>
    <w:basedOn w:val="10"/>
    <w:link w:val="-4"/>
    <w:autoRedefine/>
    <w:qFormat/>
    <w:rsid w:val="000A1B4F"/>
    <w:pPr>
      <w:tabs>
        <w:tab w:val="clear" w:pos="708"/>
        <w:tab w:val="left" w:pos="1561"/>
      </w:tabs>
      <w:ind w:left="1561" w:hanging="851"/>
      <w:jc w:val="both"/>
    </w:pPr>
    <w:rPr>
      <w:color w:val="auto"/>
      <w:sz w:val="22"/>
      <w:szCs w:val="22"/>
    </w:rPr>
  </w:style>
  <w:style w:type="paragraph" w:customStyle="1" w:styleId="afff5">
    <w:name w:val="Обычный.Нормальный абзац"/>
    <w:qFormat/>
    <w:rsid w:val="000A1B4F"/>
    <w:pPr>
      <w:widowControl w:val="0"/>
      <w:ind w:firstLine="709"/>
      <w:jc w:val="both"/>
    </w:pPr>
    <w:rPr>
      <w:rFonts w:ascii="Times New Roman" w:hAnsi="Times New Roman"/>
      <w:color w:val="auto"/>
      <w:sz w:val="24"/>
      <w:szCs w:val="24"/>
    </w:rPr>
  </w:style>
  <w:style w:type="paragraph" w:customStyle="1" w:styleId="afff6">
    <w:name w:val="Содержимое врезки"/>
    <w:basedOn w:val="10"/>
    <w:qFormat/>
    <w:rsid w:val="00C97F57"/>
  </w:style>
  <w:style w:type="table" w:customStyle="1" w:styleId="1f3">
    <w:name w:val="Сетка таблицы1"/>
    <w:basedOn w:val="a1"/>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Сетка таблицы121"/>
    <w:basedOn w:val="a1"/>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
    <w:name w:val="Сетка таблицы2"/>
    <w:basedOn w:val="a1"/>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7">
    <w:name w:val="Table Grid"/>
    <w:basedOn w:val="a1"/>
    <w:uiPriority w:val="59"/>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rsid w:val="00C97F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DB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7;&#1072;&#1074;&#1093;&#1086;&#1079;\&#1047;&#1072;&#1075;&#1088;&#1091;&#1079;&#1082;&#1080;\01.03.202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B7DDB-C17E-4A98-98D8-F3264003F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11</Pages>
  <Words>4424</Words>
  <Characters>25223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Смирнова Анна Владимировна</dc:creator>
  <cp:lastModifiedBy>Отдел закупок</cp:lastModifiedBy>
  <cp:revision>35</cp:revision>
  <cp:lastPrinted>2026-01-16T13:06:00Z</cp:lastPrinted>
  <dcterms:created xsi:type="dcterms:W3CDTF">2026-07-23T08:49:00Z</dcterms:created>
  <dcterms:modified xsi:type="dcterms:W3CDTF">2026-10-02T11:05:00Z</dcterms:modified>
  <dc:language>ru-RU</dc:language>
</cp:coreProperties>
</file>