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0C32D" w14:textId="77777777" w:rsidR="00E07A24" w:rsidRPr="00FA69E6" w:rsidRDefault="00000000">
      <w:pPr>
        <w:widowControl w:val="0"/>
        <w:jc w:val="center"/>
        <w:rPr>
          <w:rFonts w:eastAsia="Calibri"/>
          <w:b/>
          <w:sz w:val="22"/>
          <w:szCs w:val="22"/>
          <w:lang w:eastAsia="en-US"/>
        </w:rPr>
      </w:pPr>
      <w:r w:rsidRPr="00FA69E6">
        <w:rPr>
          <w:rFonts w:eastAsia="Calibri"/>
          <w:b/>
          <w:sz w:val="22"/>
          <w:szCs w:val="22"/>
          <w:lang w:eastAsia="en-US"/>
        </w:rPr>
        <w:t>ТЕХНИЧЕСКОЕ ЗАДАНИЕ</w:t>
      </w:r>
    </w:p>
    <w:p w14:paraId="218C8DE9" w14:textId="4E413490" w:rsidR="00E07A24" w:rsidRPr="00FA69E6" w:rsidRDefault="00000000">
      <w:pPr>
        <w:pStyle w:val="10"/>
        <w:keepNext w:val="0"/>
        <w:widowControl w:val="0"/>
        <w:tabs>
          <w:tab w:val="clear" w:pos="0"/>
        </w:tabs>
        <w:spacing w:before="0" w:after="0"/>
        <w:ind w:left="-142" w:firstLine="142"/>
        <w:jc w:val="center"/>
        <w:rPr>
          <w:sz w:val="22"/>
          <w:szCs w:val="22"/>
          <w:lang w:val="ru-RU" w:eastAsia="en-US"/>
        </w:rPr>
      </w:pPr>
      <w:r w:rsidRPr="00FA69E6">
        <w:rPr>
          <w:sz w:val="22"/>
          <w:szCs w:val="22"/>
          <w:lang w:val="ru-RU" w:eastAsia="en-US"/>
        </w:rPr>
        <w:t xml:space="preserve">На поставку </w:t>
      </w:r>
      <w:r w:rsidR="00F80662" w:rsidRPr="00FA69E6">
        <w:rPr>
          <w:sz w:val="22"/>
          <w:szCs w:val="22"/>
          <w:lang w:val="ru-RU" w:eastAsia="en-US"/>
        </w:rPr>
        <w:t xml:space="preserve">урологических прокладок </w:t>
      </w:r>
      <w:r w:rsidRPr="00FA69E6">
        <w:rPr>
          <w:sz w:val="22"/>
          <w:szCs w:val="22"/>
          <w:lang w:val="ru-RU" w:eastAsia="en-US"/>
        </w:rPr>
        <w:t xml:space="preserve">для нужд </w:t>
      </w:r>
      <w:r w:rsidR="00F80662" w:rsidRPr="00FA69E6">
        <w:rPr>
          <w:sz w:val="22"/>
          <w:szCs w:val="22"/>
          <w:lang w:val="ru-RU" w:eastAsia="en-US"/>
        </w:rPr>
        <w:t>ОГУП «Фармация</w:t>
      </w:r>
      <w:r w:rsidRPr="00FA69E6">
        <w:rPr>
          <w:sz w:val="22"/>
          <w:szCs w:val="22"/>
          <w:lang w:val="ru-RU" w:eastAsia="en-US"/>
        </w:rPr>
        <w:t>»</w:t>
      </w:r>
    </w:p>
    <w:p w14:paraId="282CE12A" w14:textId="77777777" w:rsidR="00E07A24" w:rsidRPr="00FA69E6" w:rsidRDefault="00E07A24">
      <w:pPr>
        <w:widowControl w:val="0"/>
        <w:ind w:firstLine="709"/>
        <w:jc w:val="center"/>
        <w:rPr>
          <w:rFonts w:eastAsia="Calibri"/>
          <w:sz w:val="22"/>
          <w:szCs w:val="22"/>
          <w:lang w:eastAsia="en-US"/>
        </w:rPr>
      </w:pPr>
    </w:p>
    <w:p w14:paraId="5CC6C09A" w14:textId="77777777" w:rsidR="00E07A24" w:rsidRPr="00FA69E6" w:rsidRDefault="00000000">
      <w:pPr>
        <w:widowControl w:val="0"/>
        <w:ind w:firstLine="709"/>
        <w:jc w:val="both"/>
        <w:rPr>
          <w:b/>
          <w:sz w:val="22"/>
          <w:szCs w:val="22"/>
        </w:rPr>
      </w:pPr>
      <w:r w:rsidRPr="00FA69E6">
        <w:rPr>
          <w:b/>
          <w:sz w:val="22"/>
          <w:szCs w:val="22"/>
        </w:rPr>
        <w:t>1.</w:t>
      </w:r>
      <w:r w:rsidRPr="00FA69E6">
        <w:rPr>
          <w:sz w:val="22"/>
          <w:szCs w:val="22"/>
        </w:rPr>
        <w:t xml:space="preserve"> </w:t>
      </w:r>
      <w:r w:rsidRPr="00FA69E6">
        <w:rPr>
          <w:b/>
          <w:sz w:val="22"/>
          <w:szCs w:val="22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8"/>
        <w:gridCol w:w="1965"/>
        <w:gridCol w:w="1519"/>
        <w:gridCol w:w="4642"/>
        <w:gridCol w:w="761"/>
        <w:gridCol w:w="762"/>
      </w:tblGrid>
      <w:tr w:rsidR="00FA69E6" w:rsidRPr="00FA69E6" w14:paraId="1BA91848" w14:textId="77777777" w:rsidTr="00F80662">
        <w:trPr>
          <w:tblHeader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7C490" w14:textId="77777777" w:rsidR="00E07A24" w:rsidRPr="00FA69E6" w:rsidRDefault="00000000">
            <w:pPr>
              <w:widowControl w:val="0"/>
              <w:ind w:left="-108"/>
              <w:jc w:val="center"/>
              <w:rPr>
                <w:b/>
                <w:bCs/>
                <w:sz w:val="22"/>
                <w:szCs w:val="22"/>
              </w:rPr>
            </w:pPr>
            <w:bookmarkStart w:id="0" w:name="_Toc54970174"/>
            <w:bookmarkStart w:id="1" w:name="_Toc51339692"/>
            <w:bookmarkEnd w:id="0"/>
            <w:bookmarkEnd w:id="1"/>
            <w:r w:rsidRPr="00FA69E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CA261" w14:textId="77777777" w:rsidR="00E07A24" w:rsidRPr="00FA69E6" w:rsidRDefault="0000000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FA69E6">
              <w:rPr>
                <w:b/>
                <w:bCs/>
                <w:sz w:val="22"/>
                <w:szCs w:val="22"/>
              </w:rPr>
              <w:t>Наименование товаров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E2374" w14:textId="77777777" w:rsidR="00E07A24" w:rsidRPr="00FA69E6" w:rsidRDefault="00000000">
            <w:pPr>
              <w:widowControl w:val="0"/>
              <w:ind w:right="-104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FA69E6">
              <w:rPr>
                <w:b/>
                <w:bCs/>
                <w:sz w:val="22"/>
                <w:szCs w:val="22"/>
              </w:rPr>
              <w:t>ОКПД</w:t>
            </w:r>
            <w:proofErr w:type="spellEnd"/>
            <w:r w:rsidRPr="00FA69E6">
              <w:rPr>
                <w:b/>
                <w:bCs/>
                <w:sz w:val="22"/>
                <w:szCs w:val="22"/>
              </w:rPr>
              <w:t xml:space="preserve"> 2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E62A" w14:textId="77777777" w:rsidR="00E07A24" w:rsidRPr="00FA69E6" w:rsidRDefault="00000000">
            <w:pPr>
              <w:widowControl w:val="0"/>
              <w:ind w:right="-104"/>
              <w:jc w:val="center"/>
              <w:rPr>
                <w:b/>
                <w:bCs/>
                <w:sz w:val="22"/>
                <w:szCs w:val="22"/>
              </w:rPr>
            </w:pPr>
            <w:r w:rsidRPr="00FA69E6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4CEF8" w14:textId="77777777" w:rsidR="00E07A24" w:rsidRPr="00FA69E6" w:rsidRDefault="0000000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FA69E6">
              <w:rPr>
                <w:b/>
                <w:bCs/>
                <w:sz w:val="22"/>
                <w:szCs w:val="22"/>
              </w:rPr>
              <w:t>Ед.</w:t>
            </w:r>
          </w:p>
          <w:p w14:paraId="4CB4E7B8" w14:textId="77777777" w:rsidR="00E07A24" w:rsidRPr="00FA69E6" w:rsidRDefault="0000000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FA69E6">
              <w:rPr>
                <w:b/>
                <w:bCs/>
                <w:sz w:val="22"/>
                <w:szCs w:val="22"/>
              </w:rPr>
              <w:t>изм.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5FC6" w14:textId="77777777" w:rsidR="00E07A24" w:rsidRPr="00FA69E6" w:rsidRDefault="0000000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FA69E6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FA69E6" w:rsidRPr="00FA69E6" w14:paraId="5DE7F083" w14:textId="77777777" w:rsidTr="00F8066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54478" w14:textId="77777777" w:rsidR="00E07A24" w:rsidRPr="00FA69E6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7FEA" w14:textId="4AA91C7C" w:rsidR="00E07A24" w:rsidRPr="00FA69E6" w:rsidRDefault="00E07A24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 xml:space="preserve">Прокладки урологические для мужчин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8296C" w14:textId="407E7A33" w:rsidR="00E07A24" w:rsidRPr="00FA69E6" w:rsidRDefault="00E07A24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17.22.12.130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DE61B" w14:textId="5122D627" w:rsidR="00E07A24" w:rsidRPr="00FA69E6" w:rsidRDefault="00E07A24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Урологические прокладки – многослойные впитывающие изделия одноразового пользования, предназначенные для впитывания мочи, удерживаемые на нижнем белье человека с помощью специальных средств фиксации.</w:t>
            </w:r>
          </w:p>
          <w:p w14:paraId="609FB8E8" w14:textId="77777777" w:rsidR="00E07A24" w:rsidRPr="00FA69E6" w:rsidRDefault="00E07A24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Вид изделия: прокладка урологическая для мужчин.</w:t>
            </w:r>
          </w:p>
          <w:p w14:paraId="6A857B37" w14:textId="77777777" w:rsidR="00E07A24" w:rsidRPr="00FA69E6" w:rsidRDefault="00E07A24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Форма изделия: анатомическая.</w:t>
            </w:r>
          </w:p>
          <w:p w14:paraId="1DD4CC24" w14:textId="77777777" w:rsidR="00E07A24" w:rsidRPr="00FA69E6" w:rsidRDefault="00E07A24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Конструкция включает следующие слои (начиная со слоя, контактирующего с кожей человека): верхний покрывной слой, пропускающий жидкость внутрь изделия; распределительный слой, обеспечивающий равномерное распределение жидкости (допускается отсутствие); абсорбирующий слой, поглощающий и удерживающий жидкость; нижний защитный слой, соприкасающийся с бельём; фиксирующий (клеевой) слой; антиадгезионный слой (при наличии); крылышки (при наличии); барьерные элементы – манжеты (при необходимости). Слои изделия скреплены термообработкой или клеем горячего расплава; швы непрерывные.</w:t>
            </w:r>
          </w:p>
          <w:p w14:paraId="07A84EC8" w14:textId="77777777" w:rsidR="00E07A24" w:rsidRPr="00FA69E6" w:rsidRDefault="00E07A24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Полное влагопоглощение: не менее 750 г.</w:t>
            </w:r>
          </w:p>
          <w:p w14:paraId="5EE30FFE" w14:textId="77777777" w:rsidR="00E07A24" w:rsidRPr="00FA69E6" w:rsidRDefault="00E07A24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Время впитывания: не более 9 с.</w:t>
            </w:r>
          </w:p>
          <w:p w14:paraId="47E96C19" w14:textId="77777777" w:rsidR="00E07A24" w:rsidRPr="00FA69E6" w:rsidRDefault="00E07A24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Вариант размерного ряда, конструкция и показатели качества – в соответствии с ГОСТ Р 59451-2026.</w:t>
            </w:r>
          </w:p>
          <w:p w14:paraId="60E4D957" w14:textId="77777777" w:rsidR="00E07A24" w:rsidRPr="00FA69E6" w:rsidRDefault="00E07A24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Индикатор влагонасыщения: допускается.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4378" w14:textId="74252C56" w:rsidR="00E07A24" w:rsidRPr="00FA69E6" w:rsidRDefault="00E07A24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шт.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2C22" w14:textId="368A5680" w:rsidR="00E07A24" w:rsidRPr="00FA69E6" w:rsidRDefault="00E07A24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1 300</w:t>
            </w:r>
          </w:p>
        </w:tc>
      </w:tr>
      <w:tr w:rsidR="00FA69E6" w:rsidRPr="00FA69E6" w14:paraId="3C4B4DFF" w14:textId="77777777" w:rsidTr="00F8066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05E5D" w14:textId="54970AA8" w:rsidR="00F80662" w:rsidRPr="00FA69E6" w:rsidRDefault="00F80662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2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BADF" w14:textId="54B68C93" w:rsidR="00F80662" w:rsidRPr="00FA69E6" w:rsidRDefault="00F80662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 xml:space="preserve">Прокладки урологические для женщин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F9D8" w14:textId="77777777" w:rsidR="00F80662" w:rsidRPr="00FA69E6" w:rsidRDefault="00F80662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17.22.12.130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9E7A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Урологические прокладки – многослойные впитывающие изделия одноразового пользования, предназначенные для впитывания мочи, удерживаемые на нижнем белье человека с помощью специальных средств фиксации.</w:t>
            </w:r>
          </w:p>
          <w:p w14:paraId="4672CBC7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Вид изделия: прокладка урологическая для женщин.</w:t>
            </w:r>
          </w:p>
          <w:p w14:paraId="3D005DB8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Форма изделия: анатомическая.</w:t>
            </w:r>
          </w:p>
          <w:p w14:paraId="5218402C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 xml:space="preserve">Конструкция включает следующие слои (начиная со слоя, контактирующего с кожей человека): верхний покрывной слой, пропускающий жидкость внутрь изделия; распределительный слой, обеспечивающий равномерное распределение жидкости (допускается отсутствие); абсорбирующий слой, поглощающий и удерживающий жидкость; нижний защитный слой, соприкасающийся с бельём; фиксирующий </w:t>
            </w:r>
            <w:r w:rsidRPr="00FA69E6">
              <w:rPr>
                <w:sz w:val="22"/>
                <w:szCs w:val="22"/>
              </w:rPr>
              <w:lastRenderedPageBreak/>
              <w:t>(клеевой) слой; антиадгезионный слой (при наличии); крылышки (при наличии); барьерные элементы – манжеты (при необходимости). Слои изделия скреплены термообработкой или клеем горячего расплава; швы непрерывные.</w:t>
            </w:r>
          </w:p>
          <w:p w14:paraId="0762BA25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Полное влагопоглощение: не менее 750 г.</w:t>
            </w:r>
          </w:p>
          <w:p w14:paraId="718BCEF7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Время впитывания: не более 9 с.</w:t>
            </w:r>
          </w:p>
          <w:p w14:paraId="1B8FDC68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Вариант размерного ряда, конструкция и показатели качества – в соответствии с ГОСТ Р 59451-2026.</w:t>
            </w:r>
          </w:p>
          <w:p w14:paraId="7907533A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Индикатор влагонасыщения: допускается.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A5AFB" w14:textId="77777777" w:rsidR="00F80662" w:rsidRPr="00FA69E6" w:rsidRDefault="00F80662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0C8D" w14:textId="77777777" w:rsidR="00F80662" w:rsidRPr="00FA69E6" w:rsidRDefault="00F80662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1 300</w:t>
            </w:r>
          </w:p>
        </w:tc>
      </w:tr>
      <w:tr w:rsidR="00F80662" w:rsidRPr="00FA69E6" w14:paraId="42EE8CA9" w14:textId="77777777" w:rsidTr="00F80662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4E8AD" w14:textId="4180B203" w:rsidR="00F80662" w:rsidRPr="00FA69E6" w:rsidRDefault="00F80662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3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F35A7" w14:textId="567FE1AA" w:rsidR="00F80662" w:rsidRPr="00FA69E6" w:rsidRDefault="00F80662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 xml:space="preserve">Прокладки урологические для мужчин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A0470" w14:textId="77777777" w:rsidR="00F80662" w:rsidRPr="00FA69E6" w:rsidRDefault="00F80662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17.22.12.130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8FC13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Урологические прокладки – многослойные впитывающие изделия одноразового пользования, предназначенные для впитывания мочи, удерживаемые на нижнем белье человека с помощью специальных средств фиксации.</w:t>
            </w:r>
          </w:p>
          <w:p w14:paraId="2910C2EB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Вид изделия: прокладка урологическая для мужчин.</w:t>
            </w:r>
          </w:p>
          <w:p w14:paraId="03128C1D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Форма изделия: анатомическая.</w:t>
            </w:r>
          </w:p>
          <w:p w14:paraId="7995E6BC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Конструкция включает следующие слои (начиная со слоя, контактирующего с кожей человека): верхний покрывной слой, пропускающий жидкость внутрь изделия; распределительный слой, обеспечивающий равномерное распределение жидкости (допускается отсутствие); абсорбирующий слой, поглощающий и удерживающий жидкость; нижний защитный слой, соприкасающийся с бельём; фиксирующий (клеевой) слой; антиадгезионный слой (при наличии); крылышки (при наличии); барьерные элементы – манжеты (при необходимости). Слои изделия скреплены термообработкой или клеем горячего расплава; швы непрерывные.</w:t>
            </w:r>
          </w:p>
          <w:p w14:paraId="06C1AEF7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Полное влагопоглощение: не менее 450 г.</w:t>
            </w:r>
          </w:p>
          <w:p w14:paraId="4F61FD17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Время впитывания: не более 9 с.</w:t>
            </w:r>
          </w:p>
          <w:p w14:paraId="7D374081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Вариант размерного ряда, конструкция и показатели качества – в соответствии с ГОСТ Р 59451-2026.</w:t>
            </w:r>
          </w:p>
          <w:p w14:paraId="4BB29D4F" w14:textId="77777777" w:rsidR="00F80662" w:rsidRPr="00FA69E6" w:rsidRDefault="00F80662">
            <w:pPr>
              <w:widowControl w:val="0"/>
              <w:jc w:val="both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Индикатор влагонасыщения: допускается.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585E" w14:textId="77777777" w:rsidR="00F80662" w:rsidRPr="00FA69E6" w:rsidRDefault="00F80662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шт.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E477" w14:textId="77777777" w:rsidR="00F80662" w:rsidRPr="00FA69E6" w:rsidRDefault="00F80662">
            <w:pPr>
              <w:widowControl w:val="0"/>
              <w:jc w:val="center"/>
              <w:rPr>
                <w:sz w:val="22"/>
                <w:szCs w:val="22"/>
              </w:rPr>
            </w:pPr>
            <w:r w:rsidRPr="00FA69E6">
              <w:rPr>
                <w:sz w:val="22"/>
                <w:szCs w:val="22"/>
              </w:rPr>
              <w:t>400</w:t>
            </w:r>
          </w:p>
        </w:tc>
      </w:tr>
    </w:tbl>
    <w:p w14:paraId="2602BB77" w14:textId="77777777" w:rsidR="00E07A24" w:rsidRPr="00FA69E6" w:rsidRDefault="00E07A24">
      <w:pPr>
        <w:widowControl w:val="0"/>
        <w:ind w:firstLine="709"/>
        <w:rPr>
          <w:b/>
          <w:sz w:val="22"/>
          <w:szCs w:val="22"/>
        </w:rPr>
      </w:pPr>
      <w:bookmarkStart w:id="2" w:name="_Toc46743510"/>
      <w:bookmarkStart w:id="3" w:name="_Toc50125126"/>
      <w:bookmarkEnd w:id="2"/>
      <w:bookmarkEnd w:id="3"/>
    </w:p>
    <w:p w14:paraId="51DE90F5" w14:textId="7AE3B0AB" w:rsidR="00E07A24" w:rsidRPr="00FA69E6" w:rsidRDefault="00000000">
      <w:pPr>
        <w:widowControl w:val="0"/>
        <w:ind w:firstLine="709"/>
        <w:jc w:val="both"/>
        <w:rPr>
          <w:shd w:val="clear" w:color="auto" w:fill="FFFFFF"/>
        </w:rPr>
      </w:pPr>
      <w:r w:rsidRPr="00FA69E6">
        <w:rPr>
          <w:b/>
          <w:bCs/>
          <w:sz w:val="22"/>
          <w:szCs w:val="22"/>
          <w:shd w:val="clear" w:color="auto" w:fill="FFFFFF"/>
        </w:rPr>
        <w:t>2. Место поставки товара</w:t>
      </w:r>
      <w:r w:rsidRPr="00FA69E6">
        <w:rPr>
          <w:sz w:val="22"/>
          <w:szCs w:val="22"/>
          <w:shd w:val="clear" w:color="auto" w:fill="FFFFFF"/>
        </w:rPr>
        <w:t xml:space="preserve">: </w:t>
      </w:r>
      <w:r w:rsidR="00F80662" w:rsidRPr="00FA69E6">
        <w:rPr>
          <w:sz w:val="22"/>
          <w:szCs w:val="22"/>
          <w:shd w:val="clear" w:color="auto" w:fill="FFFFFF"/>
        </w:rPr>
        <w:t>склад Заказчика по адресу: 170033, г. Тверь, ул. Коминтерна, д. 77</w:t>
      </w:r>
      <w:r w:rsidRPr="00FA69E6">
        <w:rPr>
          <w:sz w:val="22"/>
          <w:szCs w:val="22"/>
          <w:shd w:val="clear" w:color="auto" w:fill="FFFFFF"/>
        </w:rPr>
        <w:t>.</w:t>
      </w:r>
    </w:p>
    <w:p w14:paraId="626BE0D7" w14:textId="65B4AB2C" w:rsidR="00E07A24" w:rsidRPr="00FA69E6" w:rsidRDefault="00000000">
      <w:pPr>
        <w:widowControl w:val="0"/>
        <w:ind w:firstLine="709"/>
        <w:jc w:val="both"/>
        <w:rPr>
          <w:shd w:val="clear" w:color="auto" w:fill="FFFFFF"/>
        </w:rPr>
      </w:pPr>
      <w:r w:rsidRPr="00FA69E6">
        <w:rPr>
          <w:b/>
          <w:bCs/>
          <w:sz w:val="22"/>
          <w:szCs w:val="22"/>
        </w:rPr>
        <w:t>3. Срок поставки товара</w:t>
      </w:r>
      <w:r w:rsidRPr="00FA69E6">
        <w:rPr>
          <w:sz w:val="22"/>
          <w:szCs w:val="22"/>
        </w:rPr>
        <w:t>: с момента заключения договора по 31 декабря 2026 года, в течение 5 (пяти) рабочих дней со дня получения заявки Поставщиком. Днем получения заявки Поставщиком считается дата доставки сообщения (заявки) на адрес электронной почты Поставщика.</w:t>
      </w:r>
    </w:p>
    <w:p w14:paraId="5F9D9024" w14:textId="5210BA3A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3.1. Доставка погрузочно-разгрузочные работы производятся за счет Поставщика.</w:t>
      </w:r>
    </w:p>
    <w:p w14:paraId="3AAF8E78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Цена договора сформирована в соответствии с Техническим заданием, с учетом всех затрат, издержек и иных расходов, необходимых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оплачиваемые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</w:r>
    </w:p>
    <w:p w14:paraId="7BF95FD1" w14:textId="77777777" w:rsidR="00E07A24" w:rsidRPr="00FA69E6" w:rsidRDefault="00000000">
      <w:pPr>
        <w:widowControl w:val="0"/>
        <w:ind w:firstLine="709"/>
        <w:jc w:val="both"/>
        <w:rPr>
          <w:b/>
          <w:bCs/>
          <w:sz w:val="22"/>
          <w:szCs w:val="22"/>
        </w:rPr>
      </w:pPr>
      <w:r w:rsidRPr="00FA69E6">
        <w:rPr>
          <w:b/>
          <w:bCs/>
          <w:sz w:val="22"/>
          <w:szCs w:val="22"/>
        </w:rPr>
        <w:lastRenderedPageBreak/>
        <w:t xml:space="preserve">4. Требования к качеству, безопасности товара: </w:t>
      </w:r>
    </w:p>
    <w:p w14:paraId="28DDC70B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характеристикам;</w:t>
      </w:r>
    </w:p>
    <w:p w14:paraId="5F29BD0C" w14:textId="66C511AB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товарный знак (при наличии) либо иное средство индивидуализации, указываемое производителем товара,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товара);</w:t>
      </w:r>
    </w:p>
    <w:p w14:paraId="1E49B0B3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4.2.1. Товар должен быть зарегистрирован в качестве медицинского изделия и иметь действующее регистрационное удостоверение, выданное Федеральной службой по надзору в сфере здравоохранения (Росздравнадзором).</w:t>
      </w:r>
    </w:p>
    <w:p w14:paraId="27F0D5BD" w14:textId="77777777" w:rsidR="00FA69E6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4.2.2. Товар должен соответствовать требованиям:</w:t>
      </w:r>
    </w:p>
    <w:p w14:paraId="2685A0BF" w14:textId="77777777" w:rsidR="00FA69E6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 xml:space="preserve">ГОСТ Р 59451-2026 «Прокладки (вкладыши) урологические для женщин и мужчин. Общие технические условия»; </w:t>
      </w:r>
    </w:p>
    <w:p w14:paraId="6658210D" w14:textId="77777777" w:rsidR="00FA69E6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 xml:space="preserve">ГОСТ Р 51632-2021 «Технические средства реабилитации людей с ограничениями жизнедеятельности. Общие технические требования и методы испытаний»; </w:t>
      </w:r>
    </w:p>
    <w:p w14:paraId="3086BAE0" w14:textId="77777777" w:rsidR="00FA69E6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 xml:space="preserve">ГОСТ Р 52770-2023 «Изделия медицинские. Система оценки биологического действия. Общие требования безопасности»; </w:t>
      </w:r>
    </w:p>
    <w:p w14:paraId="361636D8" w14:textId="77777777" w:rsidR="00FA69E6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 xml:space="preserve">ГОСТ </w:t>
      </w:r>
      <w:proofErr w:type="spellStart"/>
      <w:r w:rsidRPr="00FA69E6">
        <w:rPr>
          <w:sz w:val="22"/>
          <w:szCs w:val="22"/>
        </w:rPr>
        <w:t>ISO</w:t>
      </w:r>
      <w:proofErr w:type="spellEnd"/>
      <w:r w:rsidRPr="00FA69E6">
        <w:rPr>
          <w:sz w:val="22"/>
          <w:szCs w:val="22"/>
        </w:rPr>
        <w:t xml:space="preserve"> 10993-1-2021 «Изделия медицинские. Оценка биологического действия медицинских изделий. Часть 1. Оценка и исследования в процессе менеджмента риска»; </w:t>
      </w:r>
    </w:p>
    <w:p w14:paraId="552D8883" w14:textId="77777777" w:rsidR="00FA69E6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 xml:space="preserve">ГОСТ </w:t>
      </w:r>
      <w:proofErr w:type="spellStart"/>
      <w:r w:rsidRPr="00FA69E6">
        <w:rPr>
          <w:sz w:val="22"/>
          <w:szCs w:val="22"/>
        </w:rPr>
        <w:t>ISO</w:t>
      </w:r>
      <w:proofErr w:type="spellEnd"/>
      <w:r w:rsidRPr="00FA69E6">
        <w:rPr>
          <w:sz w:val="22"/>
          <w:szCs w:val="22"/>
        </w:rPr>
        <w:t xml:space="preserve"> 10993-5-2023 «Изделия медицинские. Оценка биологического действия медицинских изделий. Часть 5. Исследования на цитотоксичность: методы in vitro»; </w:t>
      </w:r>
    </w:p>
    <w:p w14:paraId="40536D9D" w14:textId="77777777" w:rsidR="00FA69E6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 xml:space="preserve">ГОСТ </w:t>
      </w:r>
      <w:proofErr w:type="spellStart"/>
      <w:r w:rsidRPr="00FA69E6">
        <w:rPr>
          <w:sz w:val="22"/>
          <w:szCs w:val="22"/>
        </w:rPr>
        <w:t>ISO</w:t>
      </w:r>
      <w:proofErr w:type="spellEnd"/>
      <w:r w:rsidRPr="00FA69E6">
        <w:rPr>
          <w:sz w:val="22"/>
          <w:szCs w:val="22"/>
        </w:rPr>
        <w:t xml:space="preserve"> 10993-10-2023 «Изделия медицинские. Оценка биологического действия медицинских изделий. Часть 10. Исследования сенсибилизирующего действия»; </w:t>
      </w:r>
    </w:p>
    <w:p w14:paraId="0C0C8412" w14:textId="4EDAF0C4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ГОСТ Р ИСО 9999-2019 «Вспомогательные средства для людей с ограничениями жизнедеятельности. Классификация и терминология».</w:t>
      </w:r>
    </w:p>
    <w:p w14:paraId="5F465D35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2972B104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4.4. На товаре не должно быть следов механических повреждений, изменений вида комплектующих;</w:t>
      </w:r>
    </w:p>
    <w:p w14:paraId="2FFDBC79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34343584" w14:textId="5BA0F4C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4.6. Товар должен отвечать требованиям безопасности жизни и здоровья, окружающей среды в течение установленного срока годности при обычных условиях его использования, хранения, транспортировки и утилизации;</w:t>
      </w:r>
    </w:p>
    <w:p w14:paraId="51F5CE56" w14:textId="231EFD30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 xml:space="preserve">4.7. Остаточный срок годности товара на дату поставки составляет не менее 12 (двенадцати) месяцев от срока годности, установленного производителем. </w:t>
      </w:r>
    </w:p>
    <w:p w14:paraId="5DF99AB9" w14:textId="76E3CF2F" w:rsidR="00E07A24" w:rsidRPr="00FA69E6" w:rsidRDefault="00000000">
      <w:pPr>
        <w:widowControl w:val="0"/>
        <w:ind w:firstLine="709"/>
        <w:jc w:val="both"/>
        <w:rPr>
          <w:sz w:val="22"/>
          <w:szCs w:val="22"/>
          <w:shd w:val="clear" w:color="auto" w:fill="FFFF00"/>
        </w:rPr>
      </w:pPr>
      <w:r w:rsidRPr="00FA69E6">
        <w:rPr>
          <w:sz w:val="22"/>
          <w:szCs w:val="22"/>
        </w:rPr>
        <w:t>4.8. В случае поставки Товара ненадлежащего качества, либо замены Товара ненадлежащего качества Поставщик обязан в течение 3 (трех) рабочих дней заменить Товар либо устранить недостатки за свой счет своими силами.</w:t>
      </w:r>
    </w:p>
    <w:p w14:paraId="4BB1911C" w14:textId="77777777" w:rsidR="00E07A24" w:rsidRPr="00FA69E6" w:rsidRDefault="00000000">
      <w:pPr>
        <w:widowControl w:val="0"/>
        <w:ind w:firstLine="709"/>
        <w:jc w:val="both"/>
        <w:rPr>
          <w:b/>
          <w:bCs/>
          <w:sz w:val="22"/>
          <w:szCs w:val="22"/>
        </w:rPr>
      </w:pPr>
      <w:r w:rsidRPr="00FA69E6">
        <w:rPr>
          <w:b/>
          <w:bCs/>
          <w:sz w:val="22"/>
          <w:szCs w:val="22"/>
        </w:rPr>
        <w:t>5. Требования к упаковке, маркировке товара:</w:t>
      </w:r>
    </w:p>
    <w:p w14:paraId="7618BA35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2DAC77B2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4C78A5A1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4B76F3A5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57334D20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 xml:space="preserve">5.5. Маркировка на потребительской упаковке (этикетке) должна быть достоверной, читаемой, </w:t>
      </w:r>
      <w:r w:rsidRPr="00FA69E6">
        <w:rPr>
          <w:sz w:val="22"/>
          <w:szCs w:val="22"/>
        </w:rPr>
        <w:lastRenderedPageBreak/>
        <w:t>нанесена на русском языке и содержать: наименование страны-изготовителя; наименование и место нахождения изготовителя (продавца, поставщика), товарный знак (при наличии); наименование и вид изделия; правила применения (в виде рисунков и (или) текста); указания по утилизации – слова «Не бросать в канализацию» и (или) соответствующий рисунок; номер артикула (при наличии); количество изделий в упаковке; номер партии (серии); дату изготовления (месяц, год); срок годности; информацию о подтверждении соответствия; обозначение стандарта и (или) технической документации (технических условий); номер и дату регистрационного удостоверения.</w:t>
      </w:r>
    </w:p>
    <w:p w14:paraId="6622B35E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5.6. Упаковка должна обеспечивать защиту товара от повреждений, порчи и загрязнения при транспортировании и хранении. Потребительская упаковка – пакеты из полимерной плёнки, пачки или коробки по ГОСТ 33781-2016 либо иная тара, обеспечивающая сохранность изделий; швы в пакетах из полимерной плёнки должны быть заварены. Не допускается механическое повреждение упаковки, открывающее доступ к поверхности изделий.</w:t>
      </w:r>
    </w:p>
    <w:p w14:paraId="5C4808D2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5.7. В одну потребительскую упаковку упаковываются изделия одного вида и варианта размерного ряда, изготовленные из одних материалов, с одной датой изготовления (месяц, год).</w:t>
      </w:r>
    </w:p>
    <w:p w14:paraId="52873ACD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b/>
          <w:bCs/>
          <w:sz w:val="22"/>
          <w:szCs w:val="22"/>
        </w:rPr>
        <w:t>6. Требования к документам, передаваемым с товаром:</w:t>
      </w:r>
    </w:p>
    <w:p w14:paraId="28E7B47F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6.1. Заверенная копия регистрационного удостоверения на медицинское изделие – на каждое наименование товара.</w:t>
      </w:r>
    </w:p>
    <w:p w14:paraId="5C0446CC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6.2. Заверенная копия сертификата соответствия и (или) декларации о соответствии (при наличии).</w:t>
      </w:r>
    </w:p>
    <w:p w14:paraId="2B1CF812" w14:textId="77777777" w:rsidR="00E07A24" w:rsidRPr="00FA69E6" w:rsidRDefault="00000000">
      <w:pPr>
        <w:widowControl w:val="0"/>
        <w:ind w:firstLine="709"/>
        <w:jc w:val="both"/>
        <w:rPr>
          <w:sz w:val="22"/>
          <w:szCs w:val="22"/>
        </w:rPr>
      </w:pPr>
      <w:r w:rsidRPr="00FA69E6">
        <w:rPr>
          <w:sz w:val="22"/>
          <w:szCs w:val="22"/>
        </w:rPr>
        <w:t>6.3. Паспорт (инструкция по применению) изготовителя на русском языке.</w:t>
      </w:r>
    </w:p>
    <w:p w14:paraId="2D6DD8D5" w14:textId="77777777" w:rsidR="00E07A24" w:rsidRPr="00FA69E6" w:rsidRDefault="00E07A24">
      <w:pPr>
        <w:widowControl w:val="0"/>
        <w:ind w:firstLine="709"/>
        <w:jc w:val="both"/>
        <w:rPr>
          <w:sz w:val="22"/>
          <w:szCs w:val="22"/>
        </w:rPr>
      </w:pPr>
    </w:p>
    <w:p w14:paraId="6A243FB0" w14:textId="77777777" w:rsidR="00E07A24" w:rsidRPr="00FA69E6" w:rsidRDefault="00E07A24">
      <w:pPr>
        <w:widowControl w:val="0"/>
        <w:ind w:firstLine="708"/>
        <w:rPr>
          <w:bCs/>
          <w:i/>
          <w:iCs/>
          <w:sz w:val="22"/>
          <w:szCs w:val="22"/>
        </w:rPr>
      </w:pPr>
    </w:p>
    <w:sectPr w:rsidR="00E07A24" w:rsidRPr="00FA69E6">
      <w:headerReference w:type="even" r:id="rId8"/>
      <w:headerReference w:type="default" r:id="rId9"/>
      <w:headerReference w:type="first" r:id="rId10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E2F60" w14:textId="77777777" w:rsidR="008A3161" w:rsidRDefault="008A3161">
      <w:r>
        <w:separator/>
      </w:r>
    </w:p>
  </w:endnote>
  <w:endnote w:type="continuationSeparator" w:id="0">
    <w:p w14:paraId="763472E4" w14:textId="77777777" w:rsidR="008A3161" w:rsidRDefault="008A3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Verdana">
    <w:panose1 w:val="020B0604030504040204"/>
    <w:charset w:val="01"/>
    <w:family w:val="swiss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39063" w14:textId="77777777" w:rsidR="008A3161" w:rsidRDefault="008A3161">
      <w:r>
        <w:separator/>
      </w:r>
    </w:p>
  </w:footnote>
  <w:footnote w:type="continuationSeparator" w:id="0">
    <w:p w14:paraId="14C2CDB5" w14:textId="77777777" w:rsidR="008A3161" w:rsidRDefault="008A3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B0815" w14:textId="216B057D" w:rsidR="00E07A24" w:rsidRDefault="00000000">
    <w:pPr>
      <w:pStyle w:val="aff5"/>
    </w:pPr>
    <w:r>
      <w:rPr>
        <w:noProof/>
      </w:rPr>
      <w:pict w14:anchorId="307A7A39"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1025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<v:fill opacity="0"/>
          <v:textbox style="mso-fit-shape-to-text:t" inset="0,0,0,0">
            <w:txbxContent>
              <w:p w14:paraId="67044737" w14:textId="77777777" w:rsidR="00E07A24" w:rsidRDefault="00000000">
                <w:pPr>
                  <w:pStyle w:val="aff5"/>
                  <w:rPr>
                    <w:rStyle w:val="a9"/>
                  </w:rPr>
                </w:pPr>
                <w:r>
                  <w:rPr>
                    <w:rStyle w:val="a9"/>
                  </w:rPr>
                  <w:fldChar w:fldCharType="begin"/>
                </w:r>
                <w:r>
                  <w:rPr>
                    <w:rStyle w:val="a9"/>
                  </w:rPr>
                  <w:instrText xml:space="preserve"> PAGE </w:instrText>
                </w:r>
                <w:r>
                  <w:rPr>
                    <w:rStyle w:val="a9"/>
                  </w:rPr>
                  <w:fldChar w:fldCharType="separate"/>
                </w:r>
                <w:r>
                  <w:rPr>
                    <w:rStyle w:val="a9"/>
                  </w:rPr>
                  <w:t>0</w:t>
                </w:r>
                <w:r>
                  <w:rPr>
                    <w:rStyle w:val="a9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8C9EA" w14:textId="77777777" w:rsidR="00E07A24" w:rsidRDefault="0000000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4774" w14:textId="77777777" w:rsidR="00E07A24" w:rsidRDefault="00E07A24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522A7"/>
    <w:multiLevelType w:val="multilevel"/>
    <w:tmpl w:val="13FC036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0EE80475"/>
    <w:multiLevelType w:val="multilevel"/>
    <w:tmpl w:val="68CCD432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40A21A5"/>
    <w:multiLevelType w:val="multilevel"/>
    <w:tmpl w:val="CB4477F8"/>
    <w:lvl w:ilvl="0">
      <w:start w:val="4"/>
      <w:numFmt w:val="bullet"/>
      <w:pStyle w:val="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EBB3E69"/>
    <w:multiLevelType w:val="multilevel"/>
    <w:tmpl w:val="FC6AF7B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4BA23B2D"/>
    <w:multiLevelType w:val="multilevel"/>
    <w:tmpl w:val="D114654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655A6914"/>
    <w:multiLevelType w:val="multilevel"/>
    <w:tmpl w:val="F61C11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5298218">
    <w:abstractNumId w:val="3"/>
  </w:num>
  <w:num w:numId="2" w16cid:durableId="1414741745">
    <w:abstractNumId w:val="2"/>
  </w:num>
  <w:num w:numId="3" w16cid:durableId="1394547205">
    <w:abstractNumId w:val="1"/>
  </w:num>
  <w:num w:numId="4" w16cid:durableId="1700010290">
    <w:abstractNumId w:val="4"/>
  </w:num>
  <w:num w:numId="5" w16cid:durableId="1278414309">
    <w:abstractNumId w:val="0"/>
  </w:num>
  <w:num w:numId="6" w16cid:durableId="7349312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7A24"/>
    <w:rsid w:val="000B4CBC"/>
    <w:rsid w:val="001C4B22"/>
    <w:rsid w:val="00333822"/>
    <w:rsid w:val="007A062B"/>
    <w:rsid w:val="008A3161"/>
    <w:rsid w:val="00AF1A84"/>
    <w:rsid w:val="00CC2BD0"/>
    <w:rsid w:val="00E07A24"/>
    <w:rsid w:val="00F80662"/>
    <w:rsid w:val="00FA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334E9"/>
  <w15:docId w15:val="{825B7831-067D-4E05-A7E9-D70E1D55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2563DB"/>
    <w:rPr>
      <w:sz w:val="28"/>
      <w:szCs w:val="28"/>
    </w:rPr>
  </w:style>
  <w:style w:type="paragraph" w:styleId="10">
    <w:name w:val="heading 1"/>
    <w:basedOn w:val="31"/>
    <w:next w:val="a3"/>
    <w:link w:val="11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qFormat/>
    <w:rsid w:val="004F0B32"/>
    <w:pPr>
      <w:keepNext/>
      <w:tabs>
        <w:tab w:val="num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1">
    <w:name w:val="Заголовок 1 Знак"/>
    <w:link w:val="10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4F0B32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2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4F0B32"/>
    <w:rPr>
      <w:color w:val="605E5C"/>
      <w:shd w:val="clear" w:color="auto" w:fill="E1DFDD"/>
    </w:rPr>
  </w:style>
  <w:style w:type="character" w:styleId="affc">
    <w:name w:val="Unresolved Mention"/>
    <w:basedOn w:val="a4"/>
    <w:uiPriority w:val="99"/>
    <w:semiHidden/>
    <w:unhideWhenUsed/>
    <w:qFormat/>
    <w:rsid w:val="008F77CD"/>
    <w:rPr>
      <w:color w:val="605E5C"/>
      <w:shd w:val="clear" w:color="auto" w:fill="E1DFDD"/>
    </w:rPr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  <w:rPr>
      <w:rFonts w:cs="Mangal"/>
    </w:rPr>
  </w:style>
  <w:style w:type="paragraph" w:styleId="afff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ff0">
    <w:name w:val="index heading"/>
    <w:basedOn w:val="affd"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ы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E2850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0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user">
    <w:name w:val="Таблица (user)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0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0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Standard">
    <w:name w:val="Standard"/>
    <w:qFormat/>
    <w:rsid w:val="00177EDB"/>
    <w:pPr>
      <w:widowControl w:val="0"/>
      <w:textAlignment w:val="baseline"/>
    </w:pPr>
    <w:rPr>
      <w:rFonts w:ascii="Calibri" w:eastAsia="Lucida Sans Unicode" w:hAnsi="Calibri" w:cs="Tahoma"/>
      <w:color w:val="000000"/>
      <w:kern w:val="2"/>
      <w:sz w:val="24"/>
      <w:szCs w:val="24"/>
      <w:lang w:val="en-US" w:eastAsia="en-US" w:bidi="en-US"/>
    </w:rPr>
  </w:style>
  <w:style w:type="paragraph" w:customStyle="1" w:styleId="Default">
    <w:name w:val="Default"/>
    <w:qFormat/>
    <w:rsid w:val="00177EDB"/>
    <w:rPr>
      <w:rFonts w:ascii="Arial" w:hAnsi="Arial" w:cs="Arial"/>
      <w:color w:val="000000"/>
      <w:sz w:val="24"/>
      <w:szCs w:val="24"/>
    </w:rPr>
  </w:style>
  <w:style w:type="paragraph" w:customStyle="1" w:styleId="ConsNormal">
    <w:name w:val="ConsNormal"/>
    <w:unhideWhenUsed/>
    <w:qFormat/>
    <w:rsid w:val="002C1666"/>
    <w:pPr>
      <w:jc w:val="both"/>
    </w:pPr>
    <w:rPr>
      <w:rFonts w:ascii="Courier New" w:eastAsia="SimSun" w:hAnsi="Courier New" w:cs="Courier New"/>
    </w:rPr>
  </w:style>
  <w:style w:type="paragraph" w:customStyle="1" w:styleId="1c">
    <w:name w:val="Обычный1"/>
    <w:qFormat/>
    <w:rsid w:val="005C3068"/>
    <w:rPr>
      <w:sz w:val="24"/>
      <w:szCs w:val="24"/>
    </w:rPr>
  </w:style>
  <w:style w:type="paragraph" w:customStyle="1" w:styleId="TableParagraph">
    <w:name w:val="Table Paragraph"/>
    <w:basedOn w:val="a3"/>
    <w:uiPriority w:val="1"/>
    <w:qFormat/>
    <w:rsid w:val="00D85C28"/>
    <w:pPr>
      <w:widowControl w:val="0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affff3">
    <w:name w:val="Содержимое врезки"/>
    <w:basedOn w:val="a3"/>
    <w:qFormat/>
  </w:style>
  <w:style w:type="numbering" w:customStyle="1" w:styleId="affff4">
    <w:name w:val="Без списка"/>
    <w:uiPriority w:val="99"/>
    <w:semiHidden/>
    <w:unhideWhenUsed/>
    <w:qFormat/>
  </w:style>
  <w:style w:type="numbering" w:customStyle="1" w:styleId="1d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85C28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1E017-69C9-4012-A7CE-19261F3BC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4</Pages>
  <Words>1559</Words>
  <Characters>8890</Characters>
  <Application>Microsoft Office Word</Application>
  <DocSecurity>0</DocSecurity>
  <Lines>74</Lines>
  <Paragraphs>20</Paragraphs>
  <ScaleCrop>false</ScaleCrop>
  <Company>Microsoft</Company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User</cp:lastModifiedBy>
  <cp:revision>29</cp:revision>
  <cp:lastPrinted>2006-07-26T14:04:00Z</cp:lastPrinted>
  <dcterms:created xsi:type="dcterms:W3CDTF">2025-11-18T08:45:00Z</dcterms:created>
  <dcterms:modified xsi:type="dcterms:W3CDTF">2026-10-06T13:54:00Z</dcterms:modified>
  <dc:language>ru-RU</dc:language>
</cp:coreProperties>
</file>